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0"/>
        <w:rPr>
          <w:rFonts w:eastAsia="黑体"/>
          <w:color w:val="auto"/>
          <w:sz w:val="36"/>
          <w:highlight w:val="none"/>
        </w:rPr>
      </w:pPr>
      <w:r>
        <w:rPr>
          <w:rFonts w:eastAsia="黑体"/>
          <w:color w:val="auto"/>
          <w:sz w:val="36"/>
          <w:highlight w:val="none"/>
        </w:rPr>
      </w:r>
      <w:r/>
    </w:p>
    <w:p>
      <w:pPr>
        <w:ind w:firstLine="1687"/>
        <w:jc w:val="center"/>
        <w:rPr>
          <w:b/>
          <w:color w:val="auto"/>
          <w:sz w:val="84"/>
          <w:highlight w:val="none"/>
        </w:rPr>
      </w:pPr>
      <w:r>
        <w:rPr>
          <w:b/>
          <w:color w:val="auto"/>
          <w:sz w:val="84"/>
          <w:highlight w:val="none"/>
        </w:rPr>
      </w:r>
      <w:r/>
    </w:p>
    <w:p>
      <w:pPr>
        <w:jc w:val="center"/>
        <w:rPr>
          <w:rFonts w:ascii="宋体" w:hAnsi="宋体" w:cs="宋体"/>
          <w:b/>
          <w:color w:val="auto"/>
          <w:sz w:val="84"/>
          <w:highlight w:val="none"/>
        </w:rPr>
      </w:pPr>
      <w:r>
        <w:rPr>
          <w:rFonts w:ascii="宋体" w:hAnsi="宋体" w:cs="宋体"/>
          <w:b/>
          <w:color w:val="auto"/>
          <w:sz w:val="84"/>
          <w:highlight w:val="none"/>
        </w:rPr>
      </w:r>
      <w:r/>
    </w:p>
    <w:p>
      <w:pPr>
        <w:jc w:val="center"/>
        <w:rPr>
          <w:rFonts w:ascii="宋体" w:hAnsi="宋体" w:cs="宋体"/>
          <w:b/>
          <w:color w:val="auto"/>
          <w:sz w:val="84"/>
          <w:highlight w:val="none"/>
        </w:rPr>
      </w:pPr>
      <w:r>
        <w:rPr>
          <w:rFonts w:hint="eastAsia" w:ascii="宋体" w:hAnsi="宋体" w:cs="宋体"/>
          <w:b/>
          <w:color w:val="auto"/>
          <w:sz w:val="84"/>
          <w:highlight w:val="none"/>
        </w:rPr>
        <w:t xml:space="preserve">招 标 文 件</w:t>
      </w:r>
      <w:r/>
    </w:p>
    <w:p>
      <w:pPr>
        <w:ind w:left="0" w:firstLine="0"/>
        <w:jc w:val="center"/>
        <w:rPr>
          <w:rFonts w:hint="eastAsia" w:ascii="宋体" w:hAnsi="宋体" w:eastAsia="宋体" w:cs="宋体"/>
          <w:b/>
          <w:color w:val="auto"/>
          <w:sz w:val="40"/>
          <w:szCs w:val="24"/>
          <w:highlight w:val="none"/>
          <w:lang w:eastAsia="zh-CN"/>
        </w:rPr>
      </w:pPr>
      <w:r>
        <w:rPr>
          <w:rFonts w:hint="eastAsia" w:ascii="宋体" w:hAnsi="宋体" w:eastAsia="宋体" w:cs="宋体"/>
          <w:b/>
          <w:color w:val="auto"/>
          <w:sz w:val="40"/>
          <w:szCs w:val="24"/>
          <w:highlight w:val="none"/>
          <w:lang w:eastAsia="zh-CN"/>
        </w:rPr>
      </w:r>
      <w:r/>
    </w:p>
    <w:p>
      <w:pP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ind w:firstLine="1084"/>
        <w:rPr>
          <w:rFonts w:ascii="宋体" w:hAnsi="宋体" w:cs="宋体"/>
          <w:b/>
          <w:color w:val="auto"/>
          <w:sz w:val="36"/>
          <w:highlight w:val="none"/>
        </w:rPr>
      </w:pPr>
      <w:r>
        <w:rPr>
          <w:rFonts w:ascii="宋体" w:hAnsi="宋体" w:cs="宋体"/>
          <w:b/>
          <w:color w:val="auto"/>
          <w:sz w:val="36"/>
          <w:highlight w:val="none"/>
        </w:rPr>
      </w:r>
      <w:r/>
    </w:p>
    <w:p>
      <w:pPr>
        <w:ind w:firstLine="723"/>
        <w:jc w:val="center"/>
        <w:rPr>
          <w:rFonts w:hint="eastAsia" w:ascii="宋体" w:hAnsi="宋体" w:cs="宋体"/>
          <w:b/>
          <w:color w:val="auto"/>
          <w:sz w:val="36"/>
          <w:highlight w:val="none"/>
          <w:lang w:eastAsia="zh-CN"/>
        </w:rPr>
      </w:pPr>
      <w:r>
        <w:rPr>
          <w:rFonts w:hint="eastAsia" w:ascii="宋体" w:hAnsi="宋体" w:cs="宋体"/>
          <w:b/>
          <w:color w:val="auto"/>
          <w:sz w:val="36"/>
          <w:highlight w:val="none"/>
        </w:rPr>
        <w:t xml:space="preserve">项目名称：</w:t>
      </w:r>
      <w:r>
        <w:rPr>
          <w:rFonts w:hint="eastAsia" w:ascii="宋体" w:hAnsi="宋体" w:cs="宋体"/>
          <w:b/>
          <w:color w:val="auto"/>
          <w:sz w:val="36"/>
          <w:highlight w:val="none"/>
          <w:lang w:eastAsia="zh-CN"/>
        </w:rPr>
        <w:t xml:space="preserve">盐城市城市抗震防灾规划编制（2024-2035）项目</w:t>
      </w:r>
      <w:r/>
    </w:p>
    <w:p>
      <w:pPr>
        <w:pStyle w:val="891"/>
        <w:ind w:firstLine="643"/>
        <w:rPr>
          <w:rFonts w:hAnsi="宋体" w:cs="宋体"/>
          <w:b/>
          <w:color w:val="auto"/>
          <w:sz w:val="32"/>
          <w:highlight w:val="none"/>
        </w:rPr>
      </w:pPr>
      <w:r>
        <w:rPr>
          <w:rFonts w:hAnsi="宋体" w:cs="宋体"/>
          <w:b/>
          <w:color w:val="auto"/>
          <w:sz w:val="32"/>
          <w:highlight w:val="none"/>
        </w:rPr>
      </w:r>
      <w:r/>
    </w:p>
    <w:p>
      <w:pPr>
        <w:ind w:firstLine="1084"/>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highlight w:val="none"/>
          <w:lang w:eastAsia="zh-CN"/>
        </w:rPr>
        <w:t xml:space="preserve">JSZC-320900-JSYF-G2025-0031</w:t>
      </w:r>
      <w:r>
        <w:rPr>
          <w:rFonts w:hint="eastAsia" w:ascii="宋体" w:hAnsi="宋体" w:cs="宋体"/>
          <w:b/>
          <w:color w:val="auto"/>
          <w:sz w:val="36"/>
          <w:highlight w:val="none"/>
          <w:lang w:val="en-US" w:eastAsia="zh-CN"/>
        </w:rPr>
        <w:t xml:space="preserve">    </w:t>
      </w:r>
      <w:r>
        <w:rPr>
          <w:rFonts w:hint="eastAsia" w:ascii="宋体" w:hAnsi="宋体" w:cs="宋体"/>
          <w:b/>
          <w:color w:val="auto"/>
          <w:sz w:val="36"/>
          <w:highlight w:val="none"/>
          <w:lang w:eastAsia="zh-CN"/>
        </w:rPr>
        <w:t xml:space="preserve">                             </w:t>
      </w:r>
      <w:r/>
    </w:p>
    <w:p>
      <w:pPr>
        <w:pStyle w:val="1094"/>
        <w:rPr>
          <w:rFonts w:ascii="宋体" w:hAnsi="宋体" w:eastAsia="宋体" w:cs="宋体"/>
          <w:b/>
          <w:color w:val="auto"/>
          <w:sz w:val="32"/>
          <w:highlight w:val="none"/>
        </w:rPr>
      </w:pPr>
      <w:r>
        <w:rPr>
          <w:rFonts w:ascii="宋体" w:hAnsi="宋体" w:eastAsia="宋体" w:cs="宋体"/>
          <w:b/>
          <w:color w:val="auto"/>
          <w:sz w:val="32"/>
          <w:highlight w:val="none"/>
        </w:rPr>
      </w:r>
      <w:r/>
    </w:p>
    <w:p>
      <w:pPr>
        <w:pStyle w:val="891"/>
        <w:ind w:firstLine="420"/>
        <w:rPr>
          <w:color w:val="auto"/>
          <w:highlight w:val="none"/>
        </w:rPr>
      </w:pPr>
      <w:r>
        <w:rPr>
          <w:color w:val="auto"/>
          <w:highlight w:val="none"/>
        </w:rPr>
      </w:r>
      <w:r/>
    </w:p>
    <w:p>
      <w:pPr>
        <w:pStyle w:val="891"/>
        <w:ind w:firstLine="643"/>
        <w:rPr>
          <w:rFonts w:hAnsi="宋体" w:cs="宋体"/>
          <w:b/>
          <w:color w:val="auto"/>
          <w:sz w:val="32"/>
          <w:highlight w:val="none"/>
        </w:rPr>
      </w:pPr>
      <w:r>
        <w:rPr>
          <w:rFonts w:hAnsi="宋体" w:cs="宋体"/>
          <w:b/>
          <w:color w:val="auto"/>
          <w:sz w:val="32"/>
          <w:highlight w:val="none"/>
        </w:rPr>
      </w:r>
      <w:r/>
    </w:p>
    <w:p>
      <w:pPr>
        <w:pStyle w:val="1094"/>
        <w:rPr>
          <w:color w:val="auto"/>
          <w:highlight w:val="none"/>
        </w:rPr>
      </w:pPr>
      <w:r>
        <w:rPr>
          <w:color w:val="auto"/>
          <w:highlight w:val="none"/>
        </w:rPr>
      </w:r>
      <w:r/>
    </w:p>
    <w:p>
      <w:pPr>
        <w:pStyle w:val="1094"/>
        <w:rPr>
          <w:rFonts w:ascii="宋体" w:hAnsi="宋体" w:eastAsia="宋体" w:cs="宋体"/>
          <w:color w:val="auto"/>
          <w:highlight w:val="none"/>
        </w:rPr>
      </w:pPr>
      <w:r>
        <w:rPr>
          <w:rFonts w:ascii="宋体" w:hAnsi="宋体" w:eastAsia="宋体" w:cs="宋体"/>
          <w:color w:val="auto"/>
          <w:highlight w:val="none"/>
        </w:rPr>
      </w:r>
      <w:r/>
    </w:p>
    <w:p>
      <w:pPr>
        <w:pStyle w:val="847"/>
        <w:ind w:left="0" w:firstLine="720"/>
        <w:jc w:val="center"/>
        <w:spacing w:line="700" w:lineRule="exact"/>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pStyle w:val="847"/>
        <w:ind w:left="0" w:firstLine="720"/>
        <w:jc w:val="center"/>
        <w:spacing w:line="700" w:lineRule="exact"/>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pStyle w:val="847"/>
        <w:ind w:left="0" w:firstLine="720"/>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盐城市住房和城乡建设局</w:t>
      </w:r>
      <w:r/>
    </w:p>
    <w:p>
      <w:pPr>
        <w:ind w:firstLine="720"/>
        <w:jc w:val="center"/>
        <w:spacing w:line="360" w:lineRule="auto"/>
        <w:rPr>
          <w:rFonts w:ascii="宋体" w:hAnsi="宋体" w:cs="宋体"/>
          <w:b/>
          <w:color w:val="auto"/>
          <w:sz w:val="44"/>
          <w:highlight w:val="none"/>
        </w:rPr>
        <w:sectPr>
          <w:headerReference w:type="default" r:id="rId9"/>
          <w:headerReference w:type="first" r:id="rId10"/>
          <w:footnotePr/>
          <w:endnotePr/>
          <w:type w:val="nextPage"/>
          <w:pgSz w:w="11906" w:h="16838" w:orient="portrait"/>
          <w:pgMar w:top="1361" w:right="1361" w:bottom="1361" w:left="1361" w:header="851" w:footer="992" w:gutter="0"/>
          <w:cols w:num="1" w:sep="0" w:space="720" w:equalWidth="1"/>
          <w:docGrid w:linePitch="360"/>
        </w:sectPr>
      </w:pPr>
      <w:r>
        <w:rPr>
          <w:rFonts w:hint="eastAsia" w:ascii="宋体" w:hAnsi="宋体" w:cs="宋体"/>
          <w:bCs/>
          <w:color w:val="auto"/>
          <w:sz w:val="36"/>
          <w:szCs w:val="36"/>
          <w:highlight w:val="none"/>
        </w:rPr>
        <w:t xml:space="preserve">202</w:t>
      </w:r>
      <w:r>
        <w:rPr>
          <w:rFonts w:hint="eastAsia" w:ascii="宋体" w:hAnsi="宋体" w:cs="宋体"/>
          <w:bCs/>
          <w:color w:val="auto"/>
          <w:sz w:val="36"/>
          <w:szCs w:val="36"/>
          <w:highlight w:val="none"/>
          <w:lang w:val="en-US" w:eastAsia="zh-CN"/>
        </w:rPr>
        <w:t xml:space="preserve">6</w:t>
      </w:r>
      <w:r>
        <w:rPr>
          <w:rFonts w:hint="eastAsia" w:ascii="宋体" w:hAnsi="宋体" w:cs="宋体"/>
          <w:bCs/>
          <w:color w:val="auto"/>
          <w:sz w:val="36"/>
          <w:szCs w:val="36"/>
          <w:highlight w:val="none"/>
        </w:rPr>
        <w:t xml:space="preserve">年</w:t>
      </w:r>
      <w:r>
        <w:rPr>
          <w:rFonts w:hint="eastAsia" w:ascii="宋体" w:hAnsi="宋体" w:cs="宋体"/>
          <w:bCs/>
          <w:color w:val="auto"/>
          <w:sz w:val="36"/>
          <w:szCs w:val="36"/>
          <w:highlight w:val="none"/>
          <w:lang w:val="en-US" w:eastAsia="zh-CN"/>
        </w:rPr>
        <w:t xml:space="preserve">1</w:t>
      </w:r>
      <w:r>
        <w:rPr>
          <w:rFonts w:hint="eastAsia" w:ascii="宋体" w:hAnsi="宋体" w:cs="宋体"/>
          <w:bCs/>
          <w:color w:val="auto"/>
          <w:sz w:val="36"/>
          <w:szCs w:val="36"/>
          <w:highlight w:val="none"/>
        </w:rPr>
        <w:t xml:space="preserve">月</w:t>
      </w:r>
      <w:bookmarkStart w:id="0" w:name="_Toc120614210"/>
      <w:r/>
      <w:bookmarkStart w:id="1" w:name="_Toc16938516"/>
      <w:r/>
      <w:bookmarkStart w:id="2" w:name="_Toc523127445"/>
      <w:r/>
      <w:bookmarkStart w:id="3" w:name="_Toc513029200"/>
      <w:r/>
      <w:bookmarkStart w:id="4" w:name="_Toc479757206"/>
      <w:r/>
      <w:bookmarkStart w:id="5" w:name="_Toc20823272"/>
      <w:r/>
      <w:r/>
    </w:p>
    <w:p>
      <w:pPr>
        <w:ind w:firstLine="883"/>
        <w:spacing w:line="480" w:lineRule="auto"/>
        <w:rPr>
          <w:rFonts w:ascii="宋体" w:hAnsi="宋体" w:cs="宋体"/>
          <w:b/>
          <w:color w:val="auto"/>
          <w:sz w:val="44"/>
          <w:highlight w:val="none"/>
        </w:rPr>
        <w:sectPr>
          <w:footerReference w:type="default" r:id="rId12"/>
          <w:footnotePr/>
          <w:endnotePr/>
          <w:type w:val="continuous"/>
          <w:pgSz w:w="11906" w:h="16838" w:orient="portrait"/>
          <w:pgMar w:top="1440" w:right="1800" w:bottom="1440" w:left="1800" w:header="851" w:footer="992" w:gutter="0"/>
          <w:cols w:num="1" w:sep="0" w:space="720" w:equalWidth="1"/>
          <w:docGrid w:linePitch="360"/>
        </w:sectPr>
        <w:outlineLvl w:val="0"/>
      </w:pPr>
      <w:r>
        <w:rPr>
          <w:rFonts w:ascii="宋体" w:hAnsi="宋体" w:cs="宋体"/>
          <w:b/>
          <w:color w:val="auto"/>
          <w:sz w:val="44"/>
          <w:highlight w:val="none"/>
        </w:rPr>
      </w:r>
      <w:r/>
    </w:p>
    <w:p>
      <w:pPr>
        <w:ind w:firstLine="643"/>
        <w:jc w:val="center"/>
        <w:spacing w:line="48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总  目  录</w:t>
      </w:r>
      <w:r/>
    </w:p>
    <w:p>
      <w:pPr>
        <w:ind w:firstLine="643"/>
        <w:jc w:val="left"/>
        <w:spacing w:line="480" w:lineRule="auto"/>
        <w:tabs>
          <w:tab w:val="left" w:pos="7102" w:leader="none"/>
        </w:tabs>
        <w:rPr>
          <w:rFonts w:ascii="宋体" w:hAnsi="宋体" w:cs="宋体"/>
          <w:b/>
          <w:color w:val="auto"/>
          <w:sz w:val="32"/>
          <w:szCs w:val="32"/>
          <w:highlight w:val="none"/>
        </w:rPr>
      </w:pPr>
      <w:r>
        <w:rPr>
          <w:color w:val="auto"/>
          <w:highlight w:val="none"/>
        </w:rPr>
        <w:tab/>
      </w:r>
      <w:r/>
    </w:p>
    <w:p>
      <w:pPr>
        <w:ind w:firstLine="1600"/>
        <w:rPr>
          <w:rFonts w:ascii="宋体" w:hAnsi="宋体" w:cs="宋体"/>
          <w:color w:val="auto"/>
          <w:sz w:val="32"/>
          <w:szCs w:val="32"/>
          <w:highlight w:val="none"/>
        </w:rPr>
        <w:outlineLvl w:val="0"/>
      </w:pPr>
      <w:r>
        <w:rPr>
          <w:rFonts w:hint="eastAsia" w:ascii="宋体" w:hAnsi="宋体" w:cs="宋体"/>
          <w:color w:val="auto"/>
          <w:sz w:val="32"/>
          <w:szCs w:val="32"/>
          <w:highlight w:val="none"/>
        </w:rPr>
        <w:t xml:space="preserve">第一章 招标公告…………………………01</w:t>
      </w:r>
      <w:r/>
    </w:p>
    <w:p>
      <w:pPr>
        <w:ind w:firstLine="1600"/>
        <w:rPr>
          <w:rFonts w:hint="eastAsia" w:ascii="宋体" w:hAnsi="宋体" w:eastAsia="宋体" w:cs="宋体"/>
          <w:color w:val="auto"/>
          <w:sz w:val="32"/>
          <w:szCs w:val="32"/>
          <w:highlight w:val="none"/>
          <w:lang w:eastAsia="zh-CN"/>
        </w:rPr>
        <w:outlineLvl w:val="0"/>
      </w:pPr>
      <w:r>
        <w:rPr>
          <w:rFonts w:hint="eastAsia" w:ascii="宋体" w:hAnsi="宋体" w:cs="宋体"/>
          <w:color w:val="auto"/>
          <w:sz w:val="32"/>
          <w:szCs w:val="32"/>
          <w:highlight w:val="none"/>
        </w:rPr>
        <w:t xml:space="preserve">第二章 </w:t>
      </w:r>
      <w:r>
        <w:rPr>
          <w:rFonts w:hint="eastAsia" w:ascii="宋体" w:hAnsi="宋体" w:cs="宋体"/>
          <w:bCs/>
          <w:color w:val="auto"/>
          <w:sz w:val="32"/>
          <w:szCs w:val="32"/>
          <w:highlight w:val="none"/>
        </w:rPr>
        <w:t xml:space="preserve">投标人须知</w:t>
      </w:r>
      <w:r>
        <w:rPr>
          <w:rFonts w:hint="eastAsia" w:ascii="宋体" w:hAnsi="宋体" w:cs="宋体"/>
          <w:color w:val="auto"/>
          <w:sz w:val="32"/>
          <w:szCs w:val="32"/>
          <w:highlight w:val="none"/>
        </w:rPr>
        <w:t xml:space="preserve">………………………0</w:t>
      </w:r>
      <w:r>
        <w:rPr>
          <w:rFonts w:hint="eastAsia" w:ascii="宋体" w:hAnsi="宋体" w:cs="宋体"/>
          <w:color w:val="auto"/>
          <w:sz w:val="32"/>
          <w:szCs w:val="32"/>
          <w:highlight w:val="none"/>
          <w:lang w:val="en-US" w:eastAsia="zh-CN"/>
        </w:rPr>
        <w:t xml:space="preserve">4</w:t>
      </w:r>
      <w:r/>
    </w:p>
    <w:p>
      <w:pPr>
        <w:ind w:firstLine="1600"/>
        <w:rPr>
          <w:rFonts w:hint="eastAsia" w:ascii="宋体" w:hAnsi="宋体" w:eastAsia="宋体" w:cs="宋体"/>
          <w:color w:val="auto"/>
          <w:sz w:val="32"/>
          <w:szCs w:val="32"/>
          <w:highlight w:val="none"/>
          <w:lang w:eastAsia="zh-CN"/>
        </w:rPr>
        <w:outlineLvl w:val="0"/>
      </w:pPr>
      <w:r>
        <w:rPr>
          <w:rFonts w:hint="eastAsia" w:ascii="宋体" w:hAnsi="宋体" w:cs="宋体"/>
          <w:color w:val="auto"/>
          <w:sz w:val="32"/>
          <w:szCs w:val="32"/>
          <w:highlight w:val="none"/>
        </w:rPr>
        <w:t xml:space="preserve">第三章 合同文本…………………………1</w:t>
      </w:r>
      <w:r>
        <w:rPr>
          <w:rFonts w:hint="eastAsia" w:ascii="宋体" w:hAnsi="宋体" w:cs="宋体"/>
          <w:color w:val="auto"/>
          <w:sz w:val="32"/>
          <w:szCs w:val="32"/>
          <w:highlight w:val="none"/>
          <w:lang w:val="en-US" w:eastAsia="zh-CN"/>
        </w:rPr>
        <w:t xml:space="preserve">7</w:t>
      </w:r>
      <w:r/>
    </w:p>
    <w:p>
      <w:pPr>
        <w:ind w:firstLine="1600"/>
        <w:rPr>
          <w:rFonts w:hint="eastAsia" w:ascii="宋体" w:hAnsi="宋体" w:eastAsia="宋体" w:cs="宋体"/>
          <w:color w:val="auto"/>
          <w:sz w:val="32"/>
          <w:szCs w:val="32"/>
          <w:highlight w:val="none"/>
          <w:lang w:eastAsia="zh-CN"/>
        </w:rPr>
        <w:outlineLvl w:val="0"/>
      </w:pPr>
      <w:r>
        <w:rPr>
          <w:rFonts w:hint="eastAsia" w:ascii="宋体" w:hAnsi="宋体" w:cs="宋体"/>
          <w:color w:val="auto"/>
          <w:sz w:val="32"/>
          <w:szCs w:val="32"/>
          <w:highlight w:val="none"/>
        </w:rPr>
        <w:t xml:space="preserve">第四章 </w:t>
      </w:r>
      <w:r>
        <w:rPr>
          <w:rFonts w:hint="eastAsia" w:ascii="宋体" w:hAnsi="宋体" w:cs="宋体"/>
          <w:color w:val="auto"/>
          <w:sz w:val="32"/>
          <w:szCs w:val="32"/>
          <w:highlight w:val="none"/>
          <w:lang w:val="en-US" w:eastAsia="zh-CN"/>
        </w:rPr>
        <w:t xml:space="preserve">采购</w:t>
      </w:r>
      <w:r>
        <w:rPr>
          <w:rFonts w:hint="eastAsia" w:ascii="宋体" w:hAnsi="宋体" w:cs="宋体"/>
          <w:color w:val="auto"/>
          <w:sz w:val="32"/>
          <w:szCs w:val="32"/>
          <w:highlight w:val="none"/>
        </w:rPr>
        <w:t xml:space="preserve">需求…………………………2</w:t>
      </w:r>
      <w:r>
        <w:rPr>
          <w:rFonts w:hint="eastAsia" w:ascii="宋体" w:hAnsi="宋体" w:cs="宋体"/>
          <w:color w:val="auto"/>
          <w:sz w:val="32"/>
          <w:szCs w:val="32"/>
          <w:highlight w:val="none"/>
          <w:lang w:val="en-US" w:eastAsia="zh-CN"/>
        </w:rPr>
        <w:t xml:space="preserve">3</w:t>
      </w:r>
      <w:r/>
    </w:p>
    <w:p>
      <w:pPr>
        <w:ind w:firstLine="1600"/>
        <w:rPr>
          <w:rFonts w:hint="eastAsia"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第五章 </w:t>
      </w:r>
      <w:r>
        <w:rPr>
          <w:rFonts w:hint="eastAsia" w:ascii="宋体" w:hAnsi="宋体" w:cs="宋体"/>
          <w:bCs/>
          <w:color w:val="auto"/>
          <w:sz w:val="32"/>
          <w:szCs w:val="32"/>
          <w:highlight w:val="none"/>
        </w:rPr>
        <w:t xml:space="preserve">评标方法与评标标准</w:t>
      </w:r>
      <w:r>
        <w:rPr>
          <w:rFonts w:hint="eastAsia" w:ascii="宋体" w:hAnsi="宋体" w:cs="宋体"/>
          <w:color w:val="auto"/>
          <w:sz w:val="32"/>
          <w:szCs w:val="32"/>
          <w:highlight w:val="none"/>
        </w:rPr>
        <w:t xml:space="preserve">……………3</w:t>
      </w:r>
      <w:r>
        <w:rPr>
          <w:rFonts w:hint="eastAsia" w:ascii="宋体" w:hAnsi="宋体" w:cs="宋体"/>
          <w:color w:val="auto"/>
          <w:sz w:val="32"/>
          <w:szCs w:val="32"/>
          <w:highlight w:val="none"/>
          <w:lang w:val="en-US" w:eastAsia="zh-CN"/>
        </w:rPr>
        <w:t xml:space="preserve">0</w:t>
      </w:r>
      <w:r/>
    </w:p>
    <w:p>
      <w:pPr>
        <w:ind w:firstLine="1600"/>
        <w:rPr>
          <w:rFonts w:hint="eastAsia" w:ascii="黑体" w:hAnsi="Showcard Gothic" w:eastAsia="宋体"/>
          <w:color w:val="auto"/>
          <w:sz w:val="32"/>
          <w:szCs w:val="32"/>
          <w:highlight w:val="none"/>
          <w:lang w:eastAsia="zh-CN"/>
        </w:rPr>
        <w:outlineLvl w:val="0"/>
      </w:pPr>
      <w:r>
        <w:rPr>
          <w:rFonts w:hint="eastAsia" w:ascii="宋体" w:hAnsi="宋体" w:cs="宋体"/>
          <w:color w:val="auto"/>
          <w:sz w:val="32"/>
          <w:szCs w:val="32"/>
          <w:highlight w:val="none"/>
        </w:rPr>
        <w:t xml:space="preserve">第六章 投标文件格式……………………3</w:t>
      </w:r>
      <w:r>
        <w:rPr>
          <w:rFonts w:hint="eastAsia" w:ascii="宋体" w:hAnsi="宋体" w:cs="宋体"/>
          <w:color w:val="auto"/>
          <w:sz w:val="32"/>
          <w:szCs w:val="32"/>
          <w:highlight w:val="none"/>
          <w:lang w:val="en-US" w:eastAsia="zh-CN"/>
        </w:rPr>
        <w:t xml:space="preserve">4</w:t>
      </w:r>
      <w:r/>
    </w:p>
    <w:p>
      <w:pPr>
        <w:ind w:firstLine="1600"/>
        <w:rPr>
          <w:rFonts w:ascii="黑体" w:hAnsi="Showcard Gothic"/>
          <w:color w:val="auto"/>
          <w:sz w:val="32"/>
          <w:szCs w:val="32"/>
          <w:highlight w:val="none"/>
        </w:rPr>
        <w:outlineLvl w:val="0"/>
      </w:pPr>
      <w:r>
        <w:rPr>
          <w:rFonts w:ascii="黑体" w:hAnsi="Showcard Gothic"/>
          <w:color w:val="auto"/>
          <w:sz w:val="32"/>
          <w:szCs w:val="32"/>
          <w:highlight w:val="none"/>
        </w:rPr>
      </w:r>
      <w:r/>
    </w:p>
    <w:p>
      <w:pPr>
        <w:pStyle w:val="818"/>
        <w:ind w:firstLine="880"/>
        <w:rPr>
          <w:rFonts w:ascii="黑体" w:eastAsia="黑体"/>
          <w:bCs/>
          <w:color w:val="auto"/>
          <w:sz w:val="44"/>
          <w:highlight w:val="none"/>
        </w:rPr>
      </w:pPr>
      <w:r>
        <w:rPr>
          <w:rFonts w:ascii="黑体" w:eastAsia="黑体"/>
          <w:bCs/>
          <w:color w:val="auto"/>
          <w:sz w:val="44"/>
          <w:highlight w:val="none"/>
        </w:rPr>
      </w:r>
      <w:r/>
    </w:p>
    <w:p>
      <w:pPr>
        <w:pStyle w:val="818"/>
        <w:ind w:firstLine="880"/>
        <w:rPr>
          <w:rFonts w:ascii="黑体" w:eastAsia="黑体"/>
          <w:bCs/>
          <w:color w:val="auto"/>
          <w:sz w:val="44"/>
          <w:highlight w:val="none"/>
        </w:rPr>
      </w:pPr>
      <w:r>
        <w:rPr>
          <w:rFonts w:ascii="黑体" w:eastAsia="黑体"/>
          <w:bCs/>
          <w:color w:val="auto"/>
          <w:sz w:val="44"/>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pStyle w:val="818"/>
        <w:ind w:firstLine="420"/>
        <w:jc w:val="both"/>
        <w:rPr>
          <w:rFonts w:ascii="Times New Roman" w:eastAsia="宋体"/>
          <w:color w:val="auto"/>
          <w:sz w:val="21"/>
          <w:szCs w:val="21"/>
          <w:highlight w:val="none"/>
        </w:rPr>
      </w:pPr>
      <w:r>
        <w:rPr>
          <w:rFonts w:ascii="Times New Roman" w:eastAsia="宋体"/>
          <w:color w:val="auto"/>
          <w:sz w:val="21"/>
          <w:szCs w:val="21"/>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pStyle w:val="818"/>
        <w:ind w:firstLine="3253"/>
        <w:jc w:val="both"/>
        <w:rPr>
          <w:rFonts w:ascii="宋体" w:hAnsi="宋体" w:eastAsia="宋体" w:cs="宋体"/>
          <w:b/>
          <w:bCs/>
          <w:color w:val="auto"/>
          <w:sz w:val="36"/>
          <w:szCs w:val="36"/>
          <w:highlight w:val="none"/>
        </w:rPr>
        <w:sectPr>
          <w:headerReference w:type="default" r:id="rId11"/>
          <w:footerReference w:type="default" r:id="rId13"/>
          <w:footerReference w:type="first" r:id="rId14"/>
          <w:footnotePr/>
          <w:endnotePr/>
          <w:type w:val="nextPage"/>
          <w:pgSz w:w="11906" w:h="16838" w:orient="portrait"/>
          <w:pgMar w:top="1361" w:right="1361" w:bottom="1361" w:left="1361" w:header="851" w:footer="907" w:gutter="0"/>
          <w:pgNumType w:start="1"/>
          <w:cols w:num="1" w:sep="0" w:space="720" w:equalWidth="1"/>
          <w:docGrid w:linePitch="360"/>
        </w:sectPr>
      </w:pPr>
      <w:r>
        <w:rPr>
          <w:rFonts w:ascii="宋体" w:hAnsi="宋体" w:eastAsia="宋体" w:cs="宋体"/>
          <w:b/>
          <w:bCs/>
          <w:color w:val="auto"/>
          <w:sz w:val="36"/>
          <w:szCs w:val="36"/>
          <w:highlight w:val="none"/>
        </w:rPr>
      </w:r>
      <w:r/>
    </w:p>
    <w:p>
      <w:pPr>
        <w:pStyle w:val="818"/>
        <w:ind w:firstLine="3253"/>
        <w:jc w:val="both"/>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第一章  </w:t>
      </w:r>
      <w:bookmarkEnd w:id="0"/>
      <w:r>
        <w:rPr>
          <w:rFonts w:hint="eastAsia" w:ascii="宋体" w:hAnsi="宋体" w:eastAsia="宋体" w:cs="宋体"/>
          <w:b/>
          <w:bCs/>
          <w:color w:val="auto"/>
          <w:sz w:val="36"/>
          <w:szCs w:val="36"/>
          <w:highlight w:val="none"/>
        </w:rPr>
        <w:t xml:space="preserve">招标公告</w:t>
      </w:r>
      <w:r/>
    </w:p>
    <w:p>
      <w:pPr>
        <w:ind w:firstLine="482"/>
        <w:keepLines w:val="0"/>
        <w:keepNext w:val="0"/>
        <w:pageBreakBefore w:val="0"/>
        <w:spacing w:line="460" w:lineRule="exact"/>
        <w:widowControl w:val="off"/>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rPr>
        <w:t xml:space="preserve">项目概况</w:t>
      </w:r>
      <w:r/>
    </w:p>
    <w:p>
      <w:pPr>
        <w:ind w:firstLine="482"/>
        <w:keepLines w:val="0"/>
        <w:keepNext w:val="0"/>
        <w:pageBreakBefore w:val="0"/>
        <w:spacing w:line="460" w:lineRule="exact"/>
        <w:widowControl w:val="off"/>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 w:val="24"/>
          <w:szCs w:val="24"/>
          <w:highlight w:val="none"/>
          <w:u w:val="single"/>
          <w:lang w:eastAsia="zh-CN"/>
        </w:rPr>
        <w:t xml:space="preserve">盐城市城市抗震防灾规划编制（2024-2035）项目</w:t>
      </w:r>
      <w:r>
        <w:rPr>
          <w:rFonts w:hint="eastAsia" w:ascii="宋体" w:hAnsi="宋体" w:cs="宋体"/>
          <w:color w:val="auto"/>
          <w:sz w:val="24"/>
          <w:szCs w:val="24"/>
          <w:highlight w:val="none"/>
        </w:rPr>
        <w:t xml:space="preserve">招标项目的潜在投标人可在</w:t>
      </w:r>
      <w:r>
        <w:rPr>
          <w:rFonts w:hint="eastAsia" w:ascii="宋体" w:hAnsi="宋体" w:cs="宋体"/>
          <w:color w:val="auto"/>
          <w:sz w:val="24"/>
          <w:szCs w:val="24"/>
          <w:highlight w:val="none"/>
          <w:shd w:val="clear" w:color="auto" w:fill="ffffff"/>
        </w:rPr>
        <w:t xml:space="preserve">“苏采云”系统内免费下载（投标人必须在苏采云系统中获取采购文件</w:t>
      </w:r>
      <w:r>
        <w:rPr>
          <w:rFonts w:hint="eastAsia" w:ascii="宋体" w:hAnsi="宋体" w:cs="宋体"/>
          <w:color w:val="auto"/>
          <w:sz w:val="24"/>
          <w:szCs w:val="24"/>
          <w:highlight w:val="none"/>
        </w:rPr>
        <w:t xml:space="preserve">，并于</w:t>
      </w:r>
      <w:r>
        <w:rPr>
          <w:rFonts w:hint="eastAsia" w:ascii="宋体" w:hAnsi="宋体" w:cs="宋体"/>
          <w:color w:val="auto"/>
          <w:sz w:val="24"/>
          <w:szCs w:val="24"/>
          <w:highlight w:val="none"/>
          <w:u w:val="single"/>
          <w:lang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none"/>
          <w:lang w:eastAsia="zh-CN"/>
        </w:rPr>
        <w:t xml:space="preserve">年</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single"/>
          <w:lang w:val="en-US" w:eastAsia="zh-CN"/>
        </w:rPr>
        <w:t xml:space="preserve">    2</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u w:val="single"/>
          <w:lang w:val="en-US" w:eastAsia="zh-CN"/>
        </w:rPr>
        <w:t xml:space="preserve"> 10 </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9:00</w:t>
      </w:r>
      <w:r>
        <w:rPr>
          <w:rFonts w:hint="eastAsia" w:ascii="宋体" w:hAnsi="宋体" w:cs="宋体"/>
          <w:color w:val="auto"/>
          <w:sz w:val="24"/>
          <w:szCs w:val="24"/>
          <w:highlight w:val="none"/>
        </w:rPr>
        <w:t xml:space="preserve">时</w:t>
      </w:r>
      <w:r>
        <w:rPr>
          <w:rFonts w:hint="eastAsia" w:ascii="宋体" w:hAnsi="宋体" w:cs="宋体"/>
          <w:bCs/>
          <w:color w:val="auto"/>
          <w:sz w:val="24"/>
          <w:szCs w:val="24"/>
          <w:highlight w:val="none"/>
          <w:u w:val="none"/>
        </w:rPr>
        <w:t xml:space="preserve">（</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pStyle w:val="818"/>
        <w:ind w:firstLine="482"/>
        <w:jc w:val="left"/>
        <w:pageBreakBefore w:val="0"/>
        <w:spacing w:line="460" w:lineRule="exact"/>
        <w:widowControl w:val="off"/>
        <w:tabs>
          <w:tab w:val="left" w:pos="0" w:leader="none"/>
          <w:tab w:val="left" w:pos="3165" w:leader="none"/>
          <w:tab w:val="center" w:pos="4153" w:leader="none"/>
        </w:tabs>
        <w:rPr>
          <w:rFonts w:ascii="宋体" w:hAnsi="宋体" w:eastAsia="宋体" w:cs="黑体"/>
          <w:b/>
          <w:bCs/>
          <w:color w:val="auto"/>
          <w:sz w:val="24"/>
          <w:szCs w:val="24"/>
          <w:highlight w:val="none"/>
        </w:rPr>
      </w:pPr>
      <w:r/>
      <w:bookmarkStart w:id="6" w:name="_Toc35393621"/>
      <w:r/>
      <w:bookmarkStart w:id="7" w:name="_Toc28359079"/>
      <w:r/>
      <w:bookmarkStart w:id="8" w:name="_Toc35393790"/>
      <w:r/>
      <w:bookmarkStart w:id="9" w:name="_Toc28359002"/>
      <w:r/>
      <w:bookmarkStart w:id="10" w:name="_Hlk24379207"/>
      <w:r>
        <w:rPr>
          <w:rFonts w:hint="eastAsia" w:ascii="宋体" w:hAnsi="宋体" w:eastAsia="宋体" w:cs="黑体"/>
          <w:b/>
          <w:bCs/>
          <w:color w:val="auto"/>
          <w:sz w:val="24"/>
          <w:szCs w:val="24"/>
          <w:highlight w:val="none"/>
        </w:rPr>
        <w:t xml:space="preserve">一、项目基本情况</w:t>
      </w:r>
      <w:bookmarkEnd w:id="6"/>
      <w:r/>
      <w:bookmarkEnd w:id="7"/>
      <w:r/>
      <w:bookmarkEnd w:id="8"/>
      <w:r/>
      <w:bookmarkEnd w:id="9"/>
      <w:r/>
      <w:r/>
    </w:p>
    <w:p>
      <w:pPr>
        <w:ind w:firstLine="48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bookmarkEnd w:id="10"/>
      <w:r>
        <w:rPr>
          <w:rFonts w:hint="eastAsia" w:ascii="宋体" w:hAnsi="宋体" w:cs="宋体"/>
          <w:color w:val="auto"/>
          <w:sz w:val="24"/>
          <w:szCs w:val="24"/>
          <w:highlight w:val="none"/>
          <w:lang w:eastAsia="zh-CN"/>
        </w:rPr>
        <w:t xml:space="preserve">JSZC-320900-JSYF-G2025-0031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                             </w:t>
      </w:r>
      <w:r/>
    </w:p>
    <w:p>
      <w:pPr>
        <w:ind w:firstLine="48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盐城市城市抗震防灾规划编制（2024-2035）项目</w:t>
      </w:r>
      <w:r/>
    </w:p>
    <w:p>
      <w:pPr>
        <w:ind w:firstLine="48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3.采购方式：公开招标</w:t>
      </w:r>
      <w:r/>
    </w:p>
    <w:p>
      <w:pPr>
        <w:ind w:firstLine="48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160万元</w:t>
      </w:r>
      <w:r/>
    </w:p>
    <w:p>
      <w:pPr>
        <w:pStyle w:val="841"/>
        <w:ind w:left="0" w:firstLine="480"/>
        <w:pageBreakBefore w:val="0"/>
        <w:spacing w:line="460" w:lineRule="exact"/>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val="en-US" w:eastAsia="zh-CN"/>
        </w:rPr>
        <w:t xml:space="preserve">160万元</w:t>
      </w:r>
      <w:r/>
    </w:p>
    <w:p>
      <w:pPr>
        <w:ind w:firstLine="48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6.采购需求：《盐城市国土空间总体规划(2021-2035年)》省政府已于2023年8月批复实施。根据《城市抗震防灾规划标准》（GB50413-2007）要求，城市抗震防灾规划应与城市总体规划相衔接。</w:t>
      </w:r>
      <w:r>
        <w:rPr>
          <w:rFonts w:hint="eastAsia" w:ascii="宋体" w:hAnsi="宋体" w:cs="宋体"/>
          <w:color w:val="auto"/>
          <w:sz w:val="24"/>
          <w:szCs w:val="24"/>
          <w:highlight w:val="none"/>
          <w:lang w:val="en-US" w:eastAsia="zh-CN"/>
        </w:rPr>
        <w:t xml:space="preserve">按照</w:t>
      </w:r>
      <w:r>
        <w:rPr>
          <w:rFonts w:hint="eastAsia" w:ascii="宋体" w:hAnsi="宋体" w:cs="宋体"/>
          <w:color w:val="auto"/>
          <w:sz w:val="24"/>
          <w:szCs w:val="24"/>
          <w:highlight w:val="none"/>
        </w:rPr>
        <w:t xml:space="preserve">盐城市国土空间规划利用工作委员会办公室《盐城市国土空间专项规划目录清单》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盐规委办〔2024〕1号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要求，</w:t>
      </w:r>
      <w:r>
        <w:rPr>
          <w:rFonts w:hint="eastAsia" w:ascii="宋体" w:hAnsi="宋体" w:cs="宋体"/>
          <w:color w:val="auto"/>
          <w:sz w:val="24"/>
          <w:szCs w:val="24"/>
          <w:highlight w:val="none"/>
        </w:rPr>
        <w:t xml:space="preserve">《盐城市城市抗震防灾规划（2024-2035年）》</w:t>
      </w:r>
      <w:r>
        <w:rPr>
          <w:rFonts w:hint="eastAsia" w:ascii="宋体" w:hAnsi="宋体" w:cs="宋体"/>
          <w:color w:val="auto"/>
          <w:sz w:val="24"/>
          <w:szCs w:val="24"/>
          <w:highlight w:val="none"/>
          <w:lang w:val="en-US" w:eastAsia="zh-CN"/>
        </w:rPr>
        <w:t xml:space="preserve">作为</w:t>
      </w:r>
      <w:r>
        <w:rPr>
          <w:rFonts w:hint="eastAsia" w:ascii="宋体" w:hAnsi="宋体" w:cs="宋体"/>
          <w:color w:val="auto"/>
          <w:sz w:val="24"/>
          <w:szCs w:val="24"/>
          <w:highlight w:val="none"/>
        </w:rPr>
        <w:t xml:space="preserve">专项规划之一</w:t>
      </w:r>
      <w:r>
        <w:rPr>
          <w:rFonts w:hint="eastAsia" w:ascii="宋体" w:hAnsi="宋体" w:cs="宋体"/>
          <w:color w:val="auto"/>
          <w:sz w:val="24"/>
          <w:szCs w:val="24"/>
          <w:highlight w:val="none"/>
          <w:lang w:val="en-US" w:eastAsia="zh-CN"/>
        </w:rPr>
        <w:t xml:space="preserve">需要编制</w:t>
      </w:r>
      <w:r>
        <w:rPr>
          <w:rFonts w:hint="eastAsia" w:ascii="宋体" w:hAnsi="宋体" w:cs="宋体"/>
          <w:color w:val="auto"/>
          <w:sz w:val="24"/>
          <w:szCs w:val="24"/>
          <w:highlight w:val="none"/>
        </w:rPr>
        <w:t xml:space="preserve">。具体详见第四章“</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需求”。</w:t>
      </w:r>
      <w:r/>
    </w:p>
    <w:p>
      <w:pPr>
        <w:ind w:firstLine="48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7.合同履行期限：</w:t>
      </w:r>
      <w:r>
        <w:rPr>
          <w:rStyle w:val="1119"/>
          <w:rFonts w:hint="eastAsia" w:ascii="宋体" w:hAnsi="宋体"/>
          <w:color w:val="auto"/>
          <w:sz w:val="24"/>
          <w:szCs w:val="22"/>
          <w:highlight w:val="none"/>
        </w:rPr>
        <w:t xml:space="preserve">分两年实施，202</w:t>
      </w:r>
      <w:r>
        <w:rPr>
          <w:rStyle w:val="1119"/>
          <w:rFonts w:hint="eastAsia" w:ascii="宋体" w:hAnsi="宋体"/>
          <w:color w:val="auto"/>
          <w:sz w:val="24"/>
          <w:szCs w:val="22"/>
          <w:highlight w:val="none"/>
          <w:lang w:val="en-US" w:eastAsia="zh-CN"/>
        </w:rPr>
        <w:t xml:space="preserve">7</w:t>
      </w:r>
      <w:r>
        <w:rPr>
          <w:rStyle w:val="1119"/>
          <w:rFonts w:hint="eastAsia" w:ascii="宋体" w:hAnsi="宋体"/>
          <w:color w:val="auto"/>
          <w:sz w:val="24"/>
          <w:szCs w:val="22"/>
          <w:highlight w:val="none"/>
        </w:rPr>
        <w:t xml:space="preserve">年</w:t>
      </w:r>
      <w:r>
        <w:rPr>
          <w:rStyle w:val="1119"/>
          <w:rFonts w:hint="eastAsia" w:ascii="宋体" w:hAnsi="宋体"/>
          <w:color w:val="auto"/>
          <w:sz w:val="24"/>
          <w:szCs w:val="22"/>
          <w:highlight w:val="none"/>
          <w:lang w:val="en-US" w:eastAsia="zh-CN"/>
        </w:rPr>
        <w:t xml:space="preserve">3</w:t>
      </w:r>
      <w:r>
        <w:rPr>
          <w:rStyle w:val="1119"/>
          <w:rFonts w:hint="eastAsia" w:ascii="宋体" w:hAnsi="宋体"/>
          <w:color w:val="auto"/>
          <w:sz w:val="24"/>
          <w:szCs w:val="22"/>
          <w:highlight w:val="none"/>
        </w:rPr>
        <w:t xml:space="preserve">月3</w:t>
      </w:r>
      <w:r>
        <w:rPr>
          <w:rStyle w:val="1119"/>
          <w:rFonts w:hint="eastAsia" w:ascii="宋体" w:hAnsi="宋体"/>
          <w:color w:val="auto"/>
          <w:sz w:val="24"/>
          <w:szCs w:val="22"/>
          <w:highlight w:val="none"/>
          <w:lang w:val="en-US" w:eastAsia="zh-CN"/>
        </w:rPr>
        <w:t xml:space="preserve">1</w:t>
      </w:r>
      <w:r>
        <w:rPr>
          <w:rStyle w:val="1119"/>
          <w:rFonts w:hint="eastAsia" w:ascii="宋体" w:hAnsi="宋体"/>
          <w:color w:val="auto"/>
          <w:sz w:val="24"/>
          <w:szCs w:val="22"/>
          <w:highlight w:val="none"/>
        </w:rPr>
        <w:t xml:space="preserve">日前完成成果交付。</w:t>
      </w:r>
      <w:r/>
    </w:p>
    <w:p>
      <w:pPr>
        <w:ind w:firstLine="48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w:t>
      </w:r>
      <w:r>
        <w:rPr>
          <w:rFonts w:hint="eastAsia" w:ascii="宋体" w:hAnsi="宋体" w:cs="宋体"/>
          <w:color w:val="auto"/>
          <w:sz w:val="24"/>
          <w:szCs w:val="24"/>
          <w:highlight w:val="none"/>
          <w:u w:val="single"/>
        </w:rPr>
        <w:t xml:space="preserve">不接受</w:t>
      </w:r>
      <w:r>
        <w:rPr>
          <w:rFonts w:hint="eastAsia" w:ascii="宋体" w:hAnsi="宋体" w:cs="宋体"/>
          <w:color w:val="auto"/>
          <w:sz w:val="24"/>
          <w:szCs w:val="24"/>
          <w:highlight w:val="none"/>
        </w:rPr>
        <w:t xml:space="preserve">联合体投标。</w:t>
      </w:r>
      <w:r/>
    </w:p>
    <w:p>
      <w:pPr>
        <w:pStyle w:val="818"/>
        <w:ind w:firstLine="482"/>
        <w:jc w:val="left"/>
        <w:pageBreakBefore w:val="0"/>
        <w:spacing w:line="460" w:lineRule="exact"/>
        <w:widowControl w:val="off"/>
        <w:tabs>
          <w:tab w:val="left" w:pos="0" w:leader="none"/>
          <w:tab w:val="left" w:pos="3165" w:leader="none"/>
          <w:tab w:val="center" w:pos="4153" w:leader="none"/>
        </w:tabs>
        <w:rPr>
          <w:rFonts w:ascii="宋体" w:hAnsi="宋体" w:eastAsia="宋体" w:cs="黑体"/>
          <w:b/>
          <w:bCs/>
          <w:color w:val="auto"/>
          <w:sz w:val="24"/>
          <w:szCs w:val="24"/>
          <w:highlight w:val="none"/>
        </w:rPr>
      </w:pPr>
      <w:r/>
      <w:bookmarkStart w:id="11" w:name="_Toc28359003"/>
      <w:r/>
      <w:bookmarkStart w:id="12" w:name="_Toc28359080"/>
      <w:r/>
      <w:bookmarkStart w:id="13" w:name="_Toc35393791"/>
      <w:r/>
      <w:bookmarkStart w:id="14" w:name="_Toc35393622"/>
      <w:r>
        <w:rPr>
          <w:rFonts w:hint="eastAsia" w:ascii="宋体" w:hAnsi="宋体" w:eastAsia="宋体" w:cs="黑体"/>
          <w:b/>
          <w:bCs/>
          <w:color w:val="auto"/>
          <w:sz w:val="24"/>
          <w:szCs w:val="24"/>
          <w:highlight w:val="none"/>
        </w:rPr>
        <w:t xml:space="preserve">二、申请人的资格要求：</w:t>
      </w:r>
      <w:bookmarkEnd w:id="11"/>
      <w:r/>
      <w:bookmarkEnd w:id="12"/>
      <w:r/>
      <w:bookmarkEnd w:id="13"/>
      <w:r/>
      <w:bookmarkEnd w:id="14"/>
      <w:r/>
      <w:r/>
    </w:p>
    <w:p>
      <w:pPr>
        <w:ind w:firstLine="48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p>
    <w:p>
      <w:pPr>
        <w:ind w:firstLine="48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 法人或者其他组织的营业执照等证明文件，自然人的身份证明；</w:t>
      </w:r>
      <w:r/>
    </w:p>
    <w:p>
      <w:pPr>
        <w:ind w:firstLine="48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1.2上一年度的财务状况报表（成立不满一年无需提供）；</w:t>
      </w:r>
      <w:r/>
    </w:p>
    <w:p>
      <w:pPr>
        <w:ind w:firstLine="48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1.3具备履行合同所必需的设备和专业技术能力的书面声明；</w:t>
      </w:r>
      <w:r/>
    </w:p>
    <w:p>
      <w:pPr>
        <w:ind w:firstLine="48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1.5参加政府采购活动前3年内在经营活动中没有重大违法记录的书面声明。</w:t>
      </w:r>
      <w:r/>
    </w:p>
    <w:p>
      <w:pPr>
        <w:ind w:firstLine="480"/>
        <w:pageBreakBefore w:val="0"/>
        <w:spacing w:line="4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1.6法律、行政法规规定的其他条件。</w:t>
      </w:r>
      <w:r/>
    </w:p>
    <w:p>
      <w:pPr>
        <w:ind w:firstLine="48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单位负责人为同一人或者存在直接控股、管理关系的不同供应商，不得参加同一合同项下的政府采购活动。</w:t>
      </w:r>
      <w:r/>
    </w:p>
    <w:p>
      <w:pPr>
        <w:ind w:firstLine="48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本项目不专门面向中小企业。</w:t>
      </w:r>
      <w:r/>
    </w:p>
    <w:p>
      <w:pPr>
        <w:ind w:firstLine="480"/>
        <w:pageBreakBefore w:val="0"/>
        <w:spacing w:line="440" w:lineRule="exact"/>
        <w:widowControl w:val="off"/>
        <w:rPr>
          <w:rFonts w:ascii="宋体" w:hAnsi="宋体" w:cs="仿宋"/>
          <w:color w:val="auto"/>
          <w:sz w:val="24"/>
          <w:szCs w:val="24"/>
          <w:highlight w:val="none"/>
        </w:rPr>
      </w:pPr>
      <w:r>
        <w:rPr>
          <w:rFonts w:hint="eastAsia" w:ascii="宋体" w:hAnsi="宋体" w:cs="宋体"/>
          <w:color w:val="auto"/>
          <w:sz w:val="24"/>
          <w:szCs w:val="24"/>
          <w:highlight w:val="none"/>
        </w:rPr>
        <w:t xml:space="preserve">3.本项目的特定资格要求：</w:t>
      </w:r>
      <w:r/>
    </w:p>
    <w:p>
      <w:pPr>
        <w:numPr>
          <w:ilvl w:val="0"/>
          <w:numId w:val="0"/>
        </w:numPr>
        <w:ind w:firstLine="480"/>
        <w:pageBreakBefore w:val="0"/>
        <w:spacing w:line="440" w:lineRule="exact"/>
        <w:widowControl w:val="off"/>
        <w:rPr>
          <w:rFonts w:hint="eastAsia" w:ascii="宋体" w:hAnsi="宋体" w:cs="宋体"/>
          <w:color w:val="auto"/>
          <w:sz w:val="24"/>
          <w:szCs w:val="24"/>
          <w:highlight w:val="none"/>
          <w:lang w:eastAsia="zh-CN"/>
        </w:rPr>
      </w:pPr>
      <w:r>
        <w:rPr>
          <w:rFonts w:hint="eastAsia" w:ascii="宋体" w:hAnsi="宋体" w:cs="仿宋"/>
          <w:color w:val="auto"/>
          <w:sz w:val="24"/>
          <w:szCs w:val="24"/>
          <w:highlight w:val="none"/>
          <w:shd w:val="clear" w:color="auto" w:fill="ffffff"/>
        </w:rPr>
        <w:t xml:space="preserve">3.1</w:t>
      </w:r>
      <w:r>
        <w:rPr>
          <w:rFonts w:hint="eastAsia" w:ascii="宋体" w:hAnsi="宋体" w:cs="宋体"/>
          <w:color w:val="auto"/>
          <w:sz w:val="24"/>
          <w:szCs w:val="24"/>
          <w:highlight w:val="none"/>
          <w:lang w:val="en-US" w:eastAsia="zh-CN"/>
        </w:rPr>
        <w:t xml:space="preserve">投标申请人须具备城乡规划编制</w:t>
      </w:r>
      <w:r>
        <w:rPr>
          <w:rFonts w:hint="default" w:ascii="宋体" w:hAnsi="宋体" w:cs="宋体"/>
          <w:color w:val="auto"/>
          <w:sz w:val="24"/>
          <w:szCs w:val="24"/>
          <w:highlight w:val="none"/>
          <w:lang w:val="en-US" w:eastAsia="zh-CN"/>
        </w:rPr>
        <w:t xml:space="preserve">甲</w:t>
      </w:r>
      <w:r>
        <w:rPr>
          <w:rFonts w:hint="eastAsia" w:ascii="宋体" w:hAnsi="宋体" w:cs="宋体"/>
          <w:color w:val="auto"/>
          <w:sz w:val="24"/>
          <w:szCs w:val="24"/>
          <w:highlight w:val="none"/>
          <w:lang w:val="en-US" w:eastAsia="zh-CN"/>
        </w:rPr>
        <w:t xml:space="preserve">级资质</w:t>
      </w:r>
      <w:r>
        <w:rPr>
          <w:rFonts w:hint="eastAsia"/>
          <w:color w:val="auto"/>
          <w:highlight w:val="none"/>
          <w:lang w:val="en-US" w:eastAsia="zh-CN"/>
        </w:rPr>
        <w:t xml:space="preserve">，</w:t>
      </w:r>
      <w:r>
        <w:rPr>
          <w:rFonts w:hint="eastAsia" w:ascii="宋体" w:hAnsi="宋体" w:cs="宋体"/>
          <w:color w:val="auto"/>
          <w:sz w:val="24"/>
          <w:szCs w:val="24"/>
          <w:highlight w:val="none"/>
          <w:lang w:val="en-US" w:eastAsia="zh-CN"/>
        </w:rPr>
        <w:t xml:space="preserve">并具有完成本项目的相应服务能力</w:t>
      </w:r>
      <w:r>
        <w:rPr>
          <w:rFonts w:hint="eastAsia" w:ascii="宋体" w:hAnsi="宋体" w:cs="宋体"/>
          <w:color w:val="auto"/>
          <w:sz w:val="24"/>
          <w:szCs w:val="24"/>
          <w:highlight w:val="none"/>
          <w:lang w:eastAsia="zh-CN"/>
        </w:rPr>
        <w:t xml:space="preserve">。</w:t>
      </w:r>
      <w:r/>
    </w:p>
    <w:p>
      <w:pPr>
        <w:pStyle w:val="818"/>
        <w:ind w:firstLine="482"/>
        <w:jc w:val="left"/>
        <w:pageBreakBefore w:val="0"/>
        <w:spacing w:line="440" w:lineRule="exact"/>
        <w:widowControl w:val="off"/>
        <w:tabs>
          <w:tab w:val="left" w:pos="0" w:leader="none"/>
          <w:tab w:val="left" w:pos="3165" w:leader="none"/>
          <w:tab w:val="center" w:pos="4153" w:leader="none"/>
        </w:tabs>
        <w:rPr>
          <w:rFonts w:ascii="宋体" w:hAnsi="宋体" w:eastAsia="宋体" w:cs="宋体"/>
          <w:color w:val="auto"/>
          <w:sz w:val="24"/>
          <w:szCs w:val="24"/>
          <w:highlight w:val="none"/>
        </w:rPr>
      </w:pPr>
      <w:r/>
      <w:bookmarkStart w:id="15" w:name="_Toc28359004"/>
      <w:r/>
      <w:bookmarkStart w:id="16" w:name="_Toc28359081"/>
      <w:r/>
      <w:bookmarkStart w:id="17" w:name="_Toc35393792"/>
      <w:r/>
      <w:bookmarkStart w:id="18" w:name="_Toc35393623"/>
      <w:r>
        <w:rPr>
          <w:rFonts w:hint="eastAsia" w:ascii="宋体" w:hAnsi="宋体" w:eastAsia="宋体" w:cs="黑体"/>
          <w:b/>
          <w:bCs/>
          <w:color w:val="auto"/>
          <w:sz w:val="24"/>
          <w:szCs w:val="24"/>
          <w:highlight w:val="none"/>
        </w:rPr>
        <w:t xml:space="preserve">三、获取招标文件</w:t>
      </w:r>
      <w:bookmarkEnd w:id="15"/>
      <w:r/>
      <w:bookmarkEnd w:id="16"/>
      <w:r/>
      <w:bookmarkEnd w:id="17"/>
      <w:r/>
      <w:bookmarkEnd w:id="18"/>
      <w:r/>
      <w:r/>
    </w:p>
    <w:p>
      <w:pPr>
        <w:ind w:firstLine="482"/>
        <w:pageBreakBefore w:val="0"/>
        <w:spacing w:line="440" w:lineRule="exact"/>
        <w:widowControl w:val="off"/>
        <w:rPr>
          <w:rFonts w:ascii="宋体" w:hAnsi="宋体" w:cs="黑体"/>
          <w:color w:val="auto"/>
          <w:sz w:val="24"/>
          <w:szCs w:val="24"/>
          <w:highlight w:val="none"/>
        </w:rPr>
      </w:pPr>
      <w:r/>
      <w:bookmarkStart w:id="19" w:name="_Toc38985266"/>
      <w:r/>
      <w:bookmarkStart w:id="20" w:name="_Toc35393624"/>
      <w:r/>
      <w:bookmarkStart w:id="21" w:name="_Toc28359082"/>
      <w:r/>
      <w:bookmarkStart w:id="22" w:name="_Toc35393793"/>
      <w:r/>
      <w:bookmarkStart w:id="23" w:name="_Toc28359005"/>
      <w:r>
        <w:rPr>
          <w:rFonts w:hint="eastAsia" w:ascii="宋体" w:hAnsi="宋体" w:cs="黑体"/>
          <w:color w:val="auto"/>
          <w:sz w:val="24"/>
          <w:szCs w:val="24"/>
          <w:highlight w:val="none"/>
        </w:rPr>
        <w:t xml:space="preserve">1.时间：</w:t>
      </w:r>
      <w:bookmarkEnd w:id="19"/>
      <w:r/>
      <w:bookmarkEnd w:id="20"/>
      <w:r/>
      <w:bookmarkEnd w:id="21"/>
      <w:r/>
      <w:bookmarkEnd w:id="22"/>
      <w:r/>
      <w:bookmarkEnd w:id="23"/>
      <w:r>
        <w:rPr>
          <w:rFonts w:hint="eastAsia" w:ascii="宋体" w:hAnsi="宋体" w:cs="黑体"/>
          <w:color w:val="auto"/>
          <w:sz w:val="24"/>
          <w:szCs w:val="24"/>
          <w:highlight w:val="none"/>
        </w:rPr>
        <w:t xml:space="preserve">自招标文件公告发布之日起5个工作日。</w:t>
      </w:r>
      <w:r/>
    </w:p>
    <w:p>
      <w:pPr>
        <w:ind w:firstLine="482"/>
        <w:pageBreakBefore w:val="0"/>
        <w:spacing w:line="440" w:lineRule="exact"/>
        <w:widowControl w:val="off"/>
        <w:rPr>
          <w:rFonts w:ascii="宋体" w:hAnsi="宋体" w:cs="黑体"/>
          <w:color w:val="auto"/>
          <w:sz w:val="24"/>
          <w:szCs w:val="24"/>
          <w:highlight w:val="none"/>
        </w:rPr>
      </w:pPr>
      <w:r>
        <w:rPr>
          <w:rFonts w:hint="eastAsia" w:ascii="宋体" w:hAnsi="宋体" w:cs="黑体"/>
          <w:color w:val="auto"/>
          <w:sz w:val="24"/>
          <w:szCs w:val="24"/>
          <w:highlight w:val="none"/>
        </w:rPr>
        <w:t xml:space="preserve">2.地点：“苏采云”系统内免费下载（投标人必须在苏采云系统中获取采购文件，方能参与政府采购项目）；</w:t>
      </w:r>
      <w:r/>
    </w:p>
    <w:p>
      <w:pPr>
        <w:ind w:firstLine="482"/>
        <w:pageBreakBefore w:val="0"/>
        <w:spacing w:line="440" w:lineRule="exact"/>
        <w:widowControl w:val="off"/>
        <w:rPr>
          <w:rFonts w:ascii="宋体" w:hAnsi="宋体" w:cs="黑体"/>
          <w:color w:val="auto"/>
          <w:sz w:val="24"/>
          <w:szCs w:val="24"/>
          <w:highlight w:val="none"/>
        </w:rPr>
      </w:pPr>
      <w:r>
        <w:rPr>
          <w:rFonts w:hint="eastAsia" w:ascii="宋体" w:hAnsi="宋体" w:cs="黑体"/>
          <w:color w:val="auto"/>
          <w:sz w:val="24"/>
          <w:szCs w:val="24"/>
          <w:highlight w:val="none"/>
        </w:rPr>
        <w:t xml:space="preserve">3.方式：本项目采用网上注册登记方式。 </w:t>
      </w:r>
      <w:r/>
    </w:p>
    <w:p>
      <w:pPr>
        <w:ind w:firstLine="482"/>
        <w:pageBreakBefore w:val="0"/>
        <w:spacing w:line="440" w:lineRule="exact"/>
        <w:widowControl w:val="off"/>
        <w:rPr>
          <w:rFonts w:ascii="宋体" w:hAnsi="宋体" w:cs="黑体"/>
          <w:color w:val="auto"/>
          <w:sz w:val="24"/>
          <w:szCs w:val="24"/>
          <w:highlight w:val="none"/>
        </w:rPr>
      </w:pPr>
      <w:r>
        <w:rPr>
          <w:rFonts w:hint="eastAsia" w:ascii="宋体" w:hAnsi="宋体" w:cs="黑体"/>
          <w:color w:val="auto"/>
          <w:sz w:val="24"/>
          <w:szCs w:val="24"/>
          <w:highlight w:val="none"/>
        </w:rPr>
        <w:t xml:space="preserve">4.售价：0元</w:t>
      </w:r>
      <w:r/>
    </w:p>
    <w:p>
      <w:pPr>
        <w:ind w:firstLine="482"/>
        <w:pageBreakBefore w:val="0"/>
        <w:spacing w:line="440" w:lineRule="exact"/>
        <w:widowControl w:val="off"/>
        <w:rPr>
          <w:rFonts w:ascii="宋体" w:hAnsi="宋体" w:cs="黑体"/>
          <w:color w:val="auto"/>
          <w:sz w:val="24"/>
          <w:szCs w:val="24"/>
          <w:highlight w:val="none"/>
        </w:rPr>
      </w:pPr>
      <w:r>
        <w:rPr>
          <w:rFonts w:hint="eastAsia" w:ascii="宋体" w:hAnsi="宋体" w:cs="黑体"/>
          <w:b/>
          <w:bCs/>
          <w:color w:val="auto"/>
          <w:sz w:val="24"/>
          <w:szCs w:val="24"/>
          <w:highlight w:val="none"/>
        </w:rPr>
        <w:t xml:space="preserve">四、提交投标文件截止时间、开标时间和地点</w:t>
      </w:r>
      <w:r/>
    </w:p>
    <w:p>
      <w:pPr>
        <w:ind w:firstLine="480"/>
        <w:pageBreakBefore w:val="0"/>
        <w:spacing w:line="44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1.时间：</w:t>
      </w:r>
      <w:r>
        <w:rPr>
          <w:rFonts w:hint="eastAsia" w:ascii="宋体" w:hAnsi="宋体" w:cs="宋体"/>
          <w:bCs/>
          <w:color w:val="auto"/>
          <w:sz w:val="24"/>
          <w:szCs w:val="24"/>
          <w:highlight w:val="none"/>
          <w:u w:val="single"/>
          <w:lang w:val="en-US" w:eastAsia="zh-CN"/>
        </w:rPr>
        <w:t xml:space="preserve">2026年 2 月10 日9:00</w:t>
      </w:r>
      <w:r>
        <w:rPr>
          <w:rFonts w:hint="eastAsia" w:ascii="宋体" w:hAnsi="宋体" w:cs="宋体"/>
          <w:bCs/>
          <w:color w:val="auto"/>
          <w:sz w:val="24"/>
          <w:szCs w:val="24"/>
          <w:highlight w:val="none"/>
          <w:u w:val="single"/>
        </w:rPr>
        <w:t xml:space="preserve">时</w:t>
      </w:r>
      <w:r>
        <w:rPr>
          <w:rFonts w:hint="eastAsia" w:ascii="宋体" w:hAnsi="宋体" w:cs="宋体"/>
          <w:bCs/>
          <w:color w:val="auto"/>
          <w:sz w:val="24"/>
          <w:szCs w:val="24"/>
          <w:highlight w:val="none"/>
        </w:rPr>
        <w:t xml:space="preserve">（北京时间）</w:t>
      </w:r>
      <w:r/>
    </w:p>
    <w:p>
      <w:pPr>
        <w:ind w:firstLine="482"/>
        <w:pageBreakBefore w:val="0"/>
        <w:spacing w:line="440" w:lineRule="exact"/>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2.地点：苏采云“不见面”开标大厅。</w:t>
      </w:r>
      <w:r/>
    </w:p>
    <w:p>
      <w:pPr>
        <w:pStyle w:val="818"/>
        <w:ind w:firstLine="482"/>
        <w:jc w:val="left"/>
        <w:pageBreakBefore w:val="0"/>
        <w:spacing w:line="440" w:lineRule="exact"/>
        <w:widowControl w:val="off"/>
        <w:tabs>
          <w:tab w:val="left" w:pos="0" w:leader="none"/>
          <w:tab w:val="left" w:pos="3165" w:leader="none"/>
          <w:tab w:val="center" w:pos="4153" w:leader="none"/>
        </w:tabs>
        <w:rPr>
          <w:rFonts w:ascii="宋体" w:hAnsi="宋体" w:eastAsia="宋体" w:cs="黑体"/>
          <w:b/>
          <w:bCs/>
          <w:color w:val="auto"/>
          <w:sz w:val="24"/>
          <w:szCs w:val="24"/>
          <w:highlight w:val="none"/>
        </w:rPr>
      </w:pPr>
      <w:r/>
      <w:bookmarkStart w:id="24" w:name="_Toc35393625"/>
      <w:r/>
      <w:bookmarkStart w:id="25" w:name="_Toc35393794"/>
      <w:r/>
      <w:bookmarkStart w:id="26" w:name="_Toc28359007"/>
      <w:r/>
      <w:bookmarkStart w:id="27" w:name="_Toc28359084"/>
      <w:r>
        <w:rPr>
          <w:rFonts w:hint="eastAsia" w:ascii="宋体" w:hAnsi="宋体" w:eastAsia="宋体" w:cs="黑体"/>
          <w:b/>
          <w:bCs/>
          <w:color w:val="auto"/>
          <w:sz w:val="24"/>
          <w:szCs w:val="24"/>
          <w:highlight w:val="none"/>
        </w:rPr>
        <w:t xml:space="preserve">五、公告期限</w:t>
      </w:r>
      <w:bookmarkEnd w:id="24"/>
      <w:r/>
      <w:bookmarkEnd w:id="25"/>
      <w:r/>
      <w:bookmarkEnd w:id="26"/>
      <w:r/>
      <w:bookmarkEnd w:id="27"/>
      <w:r/>
      <w:r/>
    </w:p>
    <w:p>
      <w:pPr>
        <w:ind w:firstLine="48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bookmarkStart w:id="28" w:name="_Toc35393795"/>
      <w:r/>
      <w:bookmarkStart w:id="29" w:name="_Toc35393626"/>
      <w:r/>
      <w:r/>
    </w:p>
    <w:p>
      <w:pPr>
        <w:numPr>
          <w:ilvl w:val="0"/>
          <w:numId w:val="6"/>
        </w:numPr>
        <w:ind w:firstLine="480"/>
        <w:pageBreakBefore w:val="0"/>
        <w:spacing w:line="440" w:lineRule="exact"/>
        <w:widowControl w:val="off"/>
        <w:rPr>
          <w:rFonts w:hint="eastAsia"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rPr>
        <w:t xml:space="preserve">其他补充事宜</w:t>
      </w:r>
      <w:bookmarkEnd w:id="28"/>
      <w:r/>
      <w:bookmarkEnd w:id="29"/>
      <w:r/>
      <w:bookmarkStart w:id="30" w:name="_Toc35393796"/>
      <w:r/>
      <w:bookmarkStart w:id="31" w:name="_Toc28359008"/>
      <w:r/>
      <w:bookmarkStart w:id="32" w:name="_Toc28359085"/>
      <w:r/>
      <w:bookmarkStart w:id="33" w:name="_Toc35393627"/>
      <w:r/>
      <w:r/>
    </w:p>
    <w:p>
      <w:pPr>
        <w:numPr>
          <w:ilvl w:val="0"/>
          <w:numId w:val="7"/>
        </w:num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18"/>
        <w:ind w:firstLine="482"/>
        <w:jc w:val="left"/>
        <w:pageBreakBefore w:val="0"/>
        <w:spacing w:line="440" w:lineRule="exact"/>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潜在供应商访问电子招标响应交易平台的网络地址和方法： </w:t>
      </w:r>
      <w:r/>
    </w:p>
    <w:p>
      <w:pPr>
        <w:pStyle w:val="818"/>
        <w:ind w:firstLine="482"/>
        <w:jc w:val="left"/>
        <w:pageBreakBefore w:val="0"/>
        <w:spacing w:line="440" w:lineRule="exact"/>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18"/>
        <w:ind w:firstLine="482"/>
        <w:jc w:val="left"/>
        <w:pageBreakBefore w:val="0"/>
        <w:spacing w:line="440" w:lineRule="exact"/>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潜在投标人访问“苏采云”系统方法：江苏省政府采购网首页-“苏采云”链接。 </w:t>
      </w:r>
      <w:r/>
    </w:p>
    <w:p>
      <w:pPr>
        <w:pStyle w:val="818"/>
        <w:ind w:firstLine="482"/>
        <w:jc w:val="left"/>
        <w:pageBreakBefore w:val="0"/>
        <w:spacing w:line="440" w:lineRule="exact"/>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采购文件（后缀名为“.kedt”）、供应商操作手册及政府采购客户端 工具可通过“苏采云”系统相应链接进行下载。 </w:t>
      </w:r>
      <w:r/>
    </w:p>
    <w:p>
      <w:pPr>
        <w:pStyle w:val="818"/>
        <w:ind w:firstLine="482"/>
        <w:jc w:val="left"/>
        <w:pageBreakBefore w:val="0"/>
        <w:spacing w:line="440" w:lineRule="exact"/>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采购代理机构将数据电文形式的采购文件加载至“苏采云”系统，供潜在供应商下载或者查阅。 </w:t>
      </w:r>
      <w:r/>
    </w:p>
    <w:p>
      <w:pPr>
        <w:pStyle w:val="818"/>
        <w:ind w:firstLine="482"/>
        <w:jc w:val="left"/>
        <w:pageBreakBefore w:val="0"/>
        <w:spacing w:line="440" w:lineRule="exact"/>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请潜在投标单位提前安装相应的控件（详见《“苏采云”系统供应商操作手册》）并使用谷歌浏览器登录“苏采云”系统参与不见面开评标。 </w:t>
      </w:r>
      <w:r/>
    </w:p>
    <w:p>
      <w:pPr>
        <w:pStyle w:val="818"/>
        <w:ind w:firstLine="482"/>
        <w:jc w:val="left"/>
        <w:pageBreakBefore w:val="0"/>
        <w:spacing w:line="440" w:lineRule="exact"/>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如潜在投标人未按上述要求操作，将自行承担所产生的风险。</w:t>
      </w:r>
      <w:r/>
    </w:p>
    <w:p>
      <w:pPr>
        <w:pStyle w:val="818"/>
        <w:ind w:firstLine="482"/>
        <w:jc w:val="left"/>
        <w:pageBreakBefore w:val="0"/>
        <w:spacing w:line="440" w:lineRule="exact"/>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3.有关本次招标的事项若存在变动或修改，敬请及时关注</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在“中国政府采购网”“江苏政府采购网”“盐城市政府采购网”发布的更正公告。</w:t>
      </w:r>
      <w:r/>
    </w:p>
    <w:p>
      <w:pPr>
        <w:pStyle w:val="818"/>
        <w:ind w:firstLine="482"/>
        <w:jc w:val="left"/>
        <w:pageBreakBefore w:val="0"/>
        <w:spacing w:line="440" w:lineRule="exact"/>
        <w:widowControl w:val="off"/>
        <w:tabs>
          <w:tab w:val="left" w:pos="0" w:leader="none"/>
          <w:tab w:val="left" w:pos="316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4.本次招标不收取投标保证金，不收取质量保证金。</w:t>
      </w:r>
      <w:r/>
    </w:p>
    <w:p>
      <w:pPr>
        <w:pStyle w:val="818"/>
        <w:ind w:firstLine="482"/>
        <w:jc w:val="left"/>
        <w:pageBreakBefore w:val="0"/>
        <w:spacing w:line="440" w:lineRule="exact"/>
        <w:widowControl w:val="off"/>
        <w:tabs>
          <w:tab w:val="left" w:pos="0" w:leader="none"/>
          <w:tab w:val="left" w:pos="3165" w:leader="none"/>
          <w:tab w:val="center" w:pos="4153" w:leader="none"/>
        </w:tabs>
        <w:rPr>
          <w:rFonts w:ascii="宋体" w:hAnsi="宋体" w:eastAsia="宋体" w:cs="宋体"/>
          <w:b/>
          <w:bCs/>
          <w:color w:val="auto"/>
          <w:sz w:val="24"/>
          <w:szCs w:val="24"/>
          <w:highlight w:val="none"/>
        </w:rPr>
      </w:pPr>
      <w:r>
        <w:rPr>
          <w:rFonts w:hint="eastAsia" w:ascii="宋体" w:hAnsi="宋体" w:eastAsia="宋体" w:cs="黑体"/>
          <w:b/>
          <w:bCs/>
          <w:color w:val="auto"/>
          <w:sz w:val="24"/>
          <w:szCs w:val="24"/>
          <w:highlight w:val="none"/>
        </w:rPr>
        <w:t xml:space="preserve">七、对本次招标提出询问，请按以下方式联系</w:t>
      </w:r>
      <w:bookmarkEnd w:id="30"/>
      <w:r/>
      <w:bookmarkEnd w:id="31"/>
      <w:r/>
      <w:bookmarkEnd w:id="32"/>
      <w:r/>
      <w:bookmarkEnd w:id="33"/>
      <w:r/>
      <w:r/>
    </w:p>
    <w:p>
      <w:pPr>
        <w:pStyle w:val="819"/>
        <w:ind w:firstLine="480"/>
        <w:jc w:val="both"/>
        <w:pageBreakBefore w:val="0"/>
        <w:spacing w:before="0" w:after="0" w:line="440" w:lineRule="exact"/>
        <w:widowControl w:val="off"/>
        <w:rPr>
          <w:rFonts w:ascii="宋体" w:hAnsi="宋体" w:eastAsia="宋体" w:cs="宋体"/>
          <w:b w:val="0"/>
          <w:color w:val="auto"/>
          <w:sz w:val="24"/>
          <w:szCs w:val="24"/>
          <w:highlight w:val="none"/>
        </w:rPr>
      </w:pPr>
      <w:r/>
      <w:bookmarkStart w:id="34" w:name="_Toc35393637"/>
      <w:r/>
      <w:bookmarkStart w:id="35" w:name="_Toc35393806"/>
      <w:r/>
      <w:bookmarkStart w:id="36" w:name="_Toc28359019"/>
      <w:r/>
      <w:bookmarkStart w:id="37" w:name="_Toc28359096"/>
      <w:r>
        <w:rPr>
          <w:rFonts w:hint="eastAsia" w:ascii="宋体" w:hAnsi="宋体" w:eastAsia="宋体" w:cs="宋体"/>
          <w:b w:val="0"/>
          <w:color w:val="auto"/>
          <w:sz w:val="24"/>
          <w:szCs w:val="24"/>
          <w:highlight w:val="none"/>
        </w:rPr>
        <w:t xml:space="preserve">1.采购人信息</w:t>
      </w:r>
      <w:bookmarkEnd w:id="34"/>
      <w:r/>
      <w:bookmarkEnd w:id="35"/>
      <w:r/>
      <w:bookmarkEnd w:id="36"/>
      <w:r/>
      <w:bookmarkEnd w:id="37"/>
      <w:r/>
      <w:r/>
    </w:p>
    <w:p>
      <w:pPr>
        <w:ind w:firstLine="480"/>
        <w:jc w:val="left"/>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名    称：盐城市住房和城乡建设局</w:t>
      </w:r>
      <w:r/>
    </w:p>
    <w:p>
      <w:pPr>
        <w:ind w:firstLine="480"/>
        <w:jc w:val="left"/>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地    址：盐城市解放南路150号</w:t>
      </w:r>
      <w:r/>
    </w:p>
    <w:p>
      <w:pPr>
        <w:ind w:firstLine="480"/>
        <w:jc w:val="left"/>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周女士</w:t>
      </w:r>
      <w:r/>
    </w:p>
    <w:p>
      <w:pPr>
        <w:ind w:firstLine="480"/>
        <w:jc w:val="left"/>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bookmarkStart w:id="38" w:name="_Toc28359020"/>
      <w:r/>
      <w:bookmarkStart w:id="39" w:name="_Toc28359097"/>
      <w:r/>
      <w:bookmarkStart w:id="40" w:name="_Toc35393807"/>
      <w:r/>
      <w:bookmarkStart w:id="41" w:name="_Toc35393638"/>
      <w:r>
        <w:rPr>
          <w:rFonts w:hint="eastAsia" w:ascii="宋体" w:hAnsi="宋体" w:cs="宋体"/>
          <w:color w:val="auto"/>
          <w:sz w:val="24"/>
          <w:szCs w:val="24"/>
          <w:highlight w:val="none"/>
          <w:lang w:val="en-US" w:eastAsia="zh-CN"/>
        </w:rPr>
        <w:t xml:space="preserve">18961993986</w:t>
      </w:r>
      <w:r/>
    </w:p>
    <w:p>
      <w:pPr>
        <w:numPr>
          <w:ilvl w:val="0"/>
          <w:numId w:val="7"/>
        </w:numPr>
        <w:ind w:left="0" w:firstLine="480"/>
        <w:jc w:val="left"/>
        <w:pageBreakBefore w:val="0"/>
        <w:spacing w:line="440" w:lineRule="exact"/>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采购代理机构信息</w:t>
      </w:r>
      <w:bookmarkEnd w:id="38"/>
      <w:r/>
      <w:bookmarkEnd w:id="39"/>
      <w:r/>
      <w:bookmarkEnd w:id="40"/>
      <w:r/>
      <w:bookmarkEnd w:id="41"/>
      <w:r/>
      <w:bookmarkStart w:id="42" w:name="OLE_LINK103"/>
      <w:r/>
      <w:bookmarkStart w:id="43" w:name="_Toc28359021"/>
      <w:r/>
      <w:bookmarkStart w:id="44" w:name="_Toc35393639"/>
      <w:r/>
      <w:bookmarkStart w:id="45" w:name="_Toc35393808"/>
      <w:r/>
      <w:bookmarkStart w:id="46" w:name="_Toc28359098"/>
      <w:r/>
      <w:r/>
    </w:p>
    <w:p>
      <w:pPr>
        <w:ind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bookmarkStart w:id="47" w:name="OLE_LINK11"/>
      <w:r>
        <w:rPr>
          <w:rFonts w:hint="eastAsia" w:ascii="宋体" w:hAnsi="宋体" w:eastAsia="宋体" w:cs="宋体"/>
          <w:color w:val="auto"/>
          <w:sz w:val="24"/>
          <w:szCs w:val="24"/>
          <w:highlight w:val="none"/>
        </w:rPr>
        <w:t xml:space="preserve">江苏昱丰华项目管理有限公司</w:t>
      </w:r>
      <w:bookmarkEnd w:id="47"/>
      <w:r/>
      <w:r/>
    </w:p>
    <w:p>
      <w:pPr>
        <w:ind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址：盐城市大丰区人民北路西侧、通港大道北侧丰尚商务中心17层</w:t>
      </w:r>
      <w:r/>
    </w:p>
    <w:p>
      <w:pPr>
        <w:ind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周先生</w:t>
      </w:r>
      <w:r/>
    </w:p>
    <w:p>
      <w:pPr>
        <w:ind w:firstLine="480"/>
        <w:jc w:val="left"/>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联系电话：1560510</w:t>
      </w:r>
      <w:bookmarkEnd w:id="42"/>
      <w:r>
        <w:rPr>
          <w:rFonts w:hint="eastAsia" w:ascii="宋体" w:hAnsi="宋体" w:cs="宋体"/>
          <w:color w:val="auto"/>
          <w:sz w:val="24"/>
          <w:szCs w:val="24"/>
          <w:highlight w:val="none"/>
          <w:lang w:val="en-US" w:eastAsia="zh-CN"/>
        </w:rPr>
        <w:t xml:space="preserve">3326</w:t>
      </w:r>
      <w:r/>
    </w:p>
    <w:p>
      <w:pPr>
        <w:numPr>
          <w:ilvl w:val="0"/>
          <w:numId w:val="7"/>
        </w:numPr>
        <w:ind w:left="0" w:firstLine="480"/>
        <w:jc w:val="left"/>
        <w:pageBreakBefore w:val="0"/>
        <w:spacing w:line="440" w:lineRule="exact"/>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项目联系方式</w:t>
      </w:r>
      <w:bookmarkEnd w:id="43"/>
      <w:r/>
      <w:bookmarkEnd w:id="44"/>
      <w:r/>
      <w:bookmarkEnd w:id="45"/>
      <w:r/>
      <w:bookmarkEnd w:id="46"/>
      <w:r/>
      <w:r/>
    </w:p>
    <w:p>
      <w:pPr>
        <w:pStyle w:val="844"/>
        <w:ind w:firstLine="480"/>
        <w:pageBreakBefore w:val="0"/>
        <w:spacing w:line="440" w:lineRule="exact"/>
        <w:widowControl w:val="off"/>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周女士</w:t>
      </w:r>
      <w:r>
        <w:rPr>
          <w:rFonts w:hint="eastAsia" w:hAnsi="宋体" w:cs="宋体"/>
          <w:color w:val="auto"/>
          <w:sz w:val="24"/>
          <w:szCs w:val="24"/>
          <w:highlight w:val="none"/>
          <w:lang w:eastAsia="zh-CN"/>
        </w:rPr>
        <w:t xml:space="preserve"> </w:t>
      </w:r>
      <w:r/>
    </w:p>
    <w:p>
      <w:pPr>
        <w:ind w:firstLine="480"/>
        <w:pageBreakBefore w:val="0"/>
        <w:spacing w:line="440" w:lineRule="exact"/>
        <w:widowControl w:val="off"/>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电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话：</w:t>
      </w:r>
      <w:r>
        <w:rPr>
          <w:rFonts w:hint="eastAsia" w:ascii="宋体" w:hAnsi="宋体" w:cs="宋体"/>
          <w:color w:val="auto"/>
          <w:sz w:val="24"/>
          <w:szCs w:val="24"/>
          <w:highlight w:val="none"/>
          <w:lang w:val="en-US" w:eastAsia="zh-CN"/>
        </w:rPr>
        <w:t xml:space="preserve">18961993986</w:t>
      </w:r>
      <w:r/>
    </w:p>
    <w:p>
      <w:pPr>
        <w:pStyle w:val="819"/>
        <w:ind w:firstLine="883"/>
        <w:rPr>
          <w:rFonts w:ascii="黑体" w:eastAsia="黑体"/>
          <w:b w:val="0"/>
          <w:bCs w:val="0"/>
          <w:color w:val="auto"/>
          <w:highlight w:val="none"/>
        </w:rPr>
      </w:pPr>
      <w:r/>
      <w:bookmarkStart w:id="48" w:name="_Toc120614211"/>
      <w:r>
        <w:rPr>
          <w:rFonts w:hint="eastAsia" w:ascii="黑体" w:eastAsia="黑体"/>
          <w:color w:val="auto"/>
          <w:highlight w:val="none"/>
        </w:rPr>
        <w:br w:type="page" w:clear="all"/>
      </w:r>
      <w:r>
        <w:rPr>
          <w:rFonts w:hint="eastAsia" w:ascii="宋体" w:hAnsi="宋体" w:eastAsia="宋体" w:cs="宋体"/>
          <w:color w:val="auto"/>
          <w:sz w:val="36"/>
          <w:szCs w:val="36"/>
          <w:highlight w:val="none"/>
        </w:rPr>
        <w:t xml:space="preserve">第二章  </w:t>
      </w:r>
      <w:bookmarkEnd w:id="1"/>
      <w:r/>
      <w:bookmarkEnd w:id="2"/>
      <w:r/>
      <w:bookmarkEnd w:id="3"/>
      <w:r/>
      <w:bookmarkEnd w:id="4"/>
      <w:r/>
      <w:bookmarkEnd w:id="5"/>
      <w:r/>
      <w:bookmarkEnd w:id="48"/>
      <w:r/>
      <w:bookmarkStart w:id="49" w:name="_Toc513029202"/>
      <w:r/>
      <w:bookmarkStart w:id="50" w:name="_Toc20823274"/>
      <w:r/>
      <w:bookmarkStart w:id="51" w:name="_Toc120614213"/>
      <w:r/>
      <w:bookmarkStart w:id="52" w:name="_Toc16938518"/>
      <w:r>
        <w:rPr>
          <w:rFonts w:hint="eastAsia" w:ascii="宋体" w:hAnsi="宋体" w:eastAsia="宋体" w:cs="宋体"/>
          <w:color w:val="auto"/>
          <w:sz w:val="36"/>
          <w:szCs w:val="36"/>
          <w:highlight w:val="none"/>
        </w:rPr>
        <w:t xml:space="preserve">投标人须知</w:t>
      </w:r>
      <w:bookmarkEnd w:id="49"/>
      <w:r/>
      <w:bookmarkEnd w:id="50"/>
      <w:r/>
      <w:bookmarkEnd w:id="51"/>
      <w:r/>
      <w:bookmarkEnd w:id="52"/>
      <w:r/>
      <w:r/>
    </w:p>
    <w:p>
      <w:pPr>
        <w:pStyle w:val="820"/>
        <w:ind w:firstLine="482"/>
        <w:pageBreakBefore w:val="0"/>
        <w:spacing w:before="0" w:after="0" w:line="460" w:lineRule="exact"/>
        <w:rPr>
          <w:rFonts w:ascii="宋体" w:hAnsi="宋体" w:cs="宋体"/>
          <w:color w:val="auto"/>
          <w:sz w:val="24"/>
          <w:szCs w:val="24"/>
          <w:highlight w:val="none"/>
        </w:rPr>
      </w:pPr>
      <w:r/>
      <w:bookmarkStart w:id="53" w:name="_Toc20823275"/>
      <w:r/>
      <w:bookmarkStart w:id="54" w:name="_Toc120614214"/>
      <w:r/>
      <w:bookmarkStart w:id="55" w:name="_Toc16938519"/>
      <w:r/>
      <w:bookmarkStart w:id="56" w:name="_Toc513029203"/>
      <w:r>
        <w:rPr>
          <w:rFonts w:hint="eastAsia" w:ascii="宋体" w:hAnsi="宋体" w:cs="宋体"/>
          <w:color w:val="auto"/>
          <w:sz w:val="24"/>
          <w:szCs w:val="24"/>
          <w:highlight w:val="none"/>
        </w:rPr>
        <w:t xml:space="preserve">一、总则</w:t>
      </w:r>
      <w:bookmarkEnd w:id="53"/>
      <w:r/>
      <w:bookmarkEnd w:id="54"/>
      <w:r/>
      <w:bookmarkEnd w:id="55"/>
      <w:r/>
      <w:bookmarkEnd w:id="56"/>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57" w:name="_Hlt16619475"/>
      <w:r/>
      <w:bookmarkEnd w:id="57"/>
      <w:r/>
      <w:bookmarkStart w:id="58" w:name="_Toc458694821"/>
      <w:r/>
      <w:bookmarkStart w:id="59" w:name="_Toc16938520"/>
      <w:r/>
      <w:bookmarkStart w:id="60" w:name="_Toc20823276"/>
      <w:r/>
      <w:bookmarkStart w:id="61" w:name="_Toc513029204"/>
      <w:r>
        <w:rPr>
          <w:rFonts w:hint="eastAsia" w:ascii="宋体" w:hAnsi="宋体" w:eastAsia="宋体" w:cs="宋体"/>
          <w:color w:val="auto"/>
          <w:sz w:val="24"/>
          <w:szCs w:val="24"/>
          <w:highlight w:val="none"/>
        </w:rPr>
        <w:t xml:space="preserve">1</w:t>
      </w:r>
      <w:bookmarkEnd w:id="58"/>
      <w:r>
        <w:rPr>
          <w:rFonts w:hint="eastAsia" w:ascii="宋体" w:hAnsi="宋体" w:eastAsia="宋体" w:cs="宋体"/>
          <w:color w:val="auto"/>
          <w:sz w:val="24"/>
          <w:szCs w:val="24"/>
          <w:highlight w:val="none"/>
        </w:rPr>
        <w:t xml:space="preserve">、招标方式</w:t>
      </w:r>
      <w:bookmarkEnd w:id="59"/>
      <w:r/>
      <w:bookmarkEnd w:id="60"/>
      <w:r/>
      <w:bookmarkEnd w:id="61"/>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本次招标采取公开招标方式，本招标文件仅适用于招标公告中所述项目。</w:t>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62" w:name="_Toc513029205"/>
      <w:r/>
      <w:bookmarkStart w:id="63" w:name="_Toc16938521"/>
      <w:r/>
      <w:bookmarkStart w:id="64" w:name="_Toc20823277"/>
      <w:r>
        <w:rPr>
          <w:rFonts w:hint="eastAsia" w:ascii="宋体" w:hAnsi="宋体" w:eastAsia="宋体" w:cs="宋体"/>
          <w:color w:val="auto"/>
          <w:sz w:val="24"/>
          <w:szCs w:val="24"/>
          <w:highlight w:val="none"/>
        </w:rPr>
        <w:t xml:space="preserve">2、合格的投标人</w:t>
      </w:r>
      <w:bookmarkEnd w:id="62"/>
      <w:r/>
      <w:bookmarkEnd w:id="63"/>
      <w:r/>
      <w:bookmarkEnd w:id="64"/>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2.1满足招标公告中供应商的资格要求的规定。</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满足本文件实质性要求和条件的规定。</w:t>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65" w:name="_Toc20823278"/>
      <w:r/>
      <w:bookmarkStart w:id="66" w:name="_Toc16938522"/>
      <w:r/>
      <w:bookmarkStart w:id="67" w:name="_Toc513029206"/>
      <w:r>
        <w:rPr>
          <w:rFonts w:hint="eastAsia" w:ascii="宋体" w:hAnsi="宋体" w:eastAsia="宋体" w:cs="宋体"/>
          <w:color w:val="auto"/>
          <w:sz w:val="24"/>
          <w:szCs w:val="24"/>
          <w:highlight w:val="none"/>
        </w:rPr>
        <w:t xml:space="preserve">3、适用法律</w:t>
      </w:r>
      <w:bookmarkEnd w:id="65"/>
      <w:r/>
      <w:bookmarkEnd w:id="66"/>
      <w:r/>
      <w:bookmarkEnd w:id="67"/>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 本次招标及由此产生的合同受中华人民共和国有关的法律法规制约和保护。</w:t>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68" w:name="_Toc16938523"/>
      <w:r/>
      <w:bookmarkStart w:id="69" w:name="_Toc20823279"/>
      <w:r/>
      <w:bookmarkStart w:id="70" w:name="_Toc462564067"/>
      <w:r/>
      <w:bookmarkStart w:id="71" w:name="_Toc513029207"/>
      <w:r>
        <w:rPr>
          <w:rFonts w:hint="eastAsia" w:ascii="宋体" w:hAnsi="宋体" w:eastAsia="宋体" w:cs="宋体"/>
          <w:color w:val="auto"/>
          <w:sz w:val="24"/>
          <w:szCs w:val="24"/>
          <w:highlight w:val="none"/>
        </w:rPr>
        <w:t xml:space="preserve">4、投标费用</w:t>
      </w:r>
      <w:bookmarkEnd w:id="68"/>
      <w:r/>
      <w:bookmarkEnd w:id="69"/>
      <w:r/>
      <w:bookmarkEnd w:id="70"/>
      <w:r/>
      <w:bookmarkEnd w:id="71"/>
      <w:r/>
      <w:r/>
    </w:p>
    <w:p>
      <w:pPr>
        <w:ind w:firstLine="480"/>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4.1</w:t>
      </w:r>
      <w:r>
        <w:rPr>
          <w:rFonts w:hint="eastAsia" w:ascii="宋体" w:hAnsi="宋体" w:cs="宋体"/>
          <w:color w:val="auto"/>
          <w:sz w:val="24"/>
          <w:szCs w:val="24"/>
          <w:highlight w:val="none"/>
        </w:rPr>
        <w:t xml:space="preserve"> 投标人应自行承担所有与参加投标有关的费用，无论投标过程中的做法和结果如何，</w:t>
      </w:r>
      <w:r>
        <w:rPr>
          <w:rFonts w:hint="eastAsia" w:ascii="宋体" w:hAnsi="宋体" w:cs="宋体"/>
          <w:color w:val="auto"/>
          <w:sz w:val="24"/>
          <w:szCs w:val="20"/>
          <w:highlight w:val="none"/>
        </w:rPr>
        <w:t xml:space="preserve">江苏昱丰华项目管理有限公司</w:t>
      </w:r>
      <w:r>
        <w:rPr>
          <w:rFonts w:hint="eastAsia" w:ascii="宋体" w:hAnsi="宋体" w:cs="宋体"/>
          <w:color w:val="auto"/>
          <w:sz w:val="24"/>
          <w:szCs w:val="24"/>
          <w:highlight w:val="none"/>
        </w:rPr>
        <w:t xml:space="preserve">（以下简称“采购代理机构”）在任何情况下均无义务和责任承担这些费用。</w:t>
      </w:r>
      <w:r/>
    </w:p>
    <w:p>
      <w:pPr>
        <w:pStyle w:val="836"/>
        <w:keepLines w:val="0"/>
        <w:keepNext w:val="0"/>
        <w:pageBreakBefore w:val="0"/>
        <w:spacing w:line="460" w:lineRule="exact"/>
        <w:widowControl w:val="off"/>
        <w:rPr>
          <w:rFonts w:hint="eastAsia" w:eastAsia="宋体"/>
          <w:color w:val="auto"/>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   4.2</w:t>
      </w:r>
      <w:r>
        <w:rPr>
          <w:rFonts w:hint="eastAsia" w:ascii="宋体" w:hAnsi="宋体" w:eastAsia="宋体" w:cs="宋体"/>
          <w:color w:val="auto"/>
          <w:sz w:val="24"/>
          <w:szCs w:val="24"/>
          <w:highlight w:val="none"/>
        </w:rPr>
        <w:t xml:space="preserve">本项目招标代理服务费由招标人支付，招标人</w:t>
      </w:r>
      <w:r>
        <w:rPr>
          <w:rFonts w:hint="default" w:ascii="宋体" w:hAnsi="宋体" w:eastAsia="宋体" w:cs="宋体"/>
          <w:color w:val="auto"/>
          <w:sz w:val="24"/>
          <w:szCs w:val="24"/>
          <w:highlight w:val="none"/>
        </w:rPr>
        <w:t xml:space="preserve">按“</w:t>
      </w:r>
      <w:r>
        <w:rPr>
          <w:rFonts w:hint="default" w:ascii="宋体" w:hAnsi="宋体" w:eastAsia="宋体" w:cs="宋体"/>
          <w:color w:val="auto"/>
          <w:sz w:val="24"/>
          <w:szCs w:val="24"/>
          <w:highlight w:val="none"/>
          <w:lang w:eastAsia="zh-CN"/>
        </w:rPr>
        <w:t xml:space="preserve">苏招协</w:t>
      </w:r>
      <w:r>
        <w:rPr>
          <w:rFonts w:hint="eastAsia" w:ascii="宋体" w:hAnsi="宋体" w:eastAsia="宋体" w:cs="宋体"/>
          <w:color w:val="auto"/>
          <w:sz w:val="24"/>
          <w:szCs w:val="24"/>
          <w:highlight w:val="none"/>
          <w:lang w:eastAsia="zh-CN"/>
        </w:rPr>
        <w:t xml:space="preserve">〔2022〕2号</w:t>
      </w:r>
      <w:r>
        <w:rPr>
          <w:rFonts w:hint="default" w:ascii="宋体" w:hAnsi="宋体" w:eastAsia="宋体" w:cs="宋体"/>
          <w:color w:val="auto"/>
          <w:sz w:val="24"/>
          <w:szCs w:val="24"/>
          <w:highlight w:val="none"/>
          <w:lang w:eastAsia="zh-CN"/>
        </w:rPr>
        <w:t xml:space="preserve">《江苏省招标代理服务收费的指导意见》</w:t>
      </w:r>
      <w:r>
        <w:rPr>
          <w:rFonts w:hint="default" w:ascii="宋体" w:hAnsi="宋体" w:eastAsia="宋体" w:cs="宋体"/>
          <w:color w:val="auto"/>
          <w:sz w:val="24"/>
          <w:szCs w:val="24"/>
          <w:highlight w:val="none"/>
        </w:rPr>
        <w:t xml:space="preserve">规定的收费标准</w:t>
      </w:r>
      <w:r>
        <w:rPr>
          <w:rFonts w:hint="eastAsia" w:ascii="宋体" w:hAnsi="宋体" w:eastAsia="宋体" w:cs="宋体"/>
          <w:color w:val="auto"/>
          <w:sz w:val="24"/>
          <w:szCs w:val="24"/>
          <w:highlight w:val="none"/>
          <w:lang w:val="en-US" w:eastAsia="zh-CN"/>
        </w:rPr>
        <w:t xml:space="preserve">的36.88%</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各投标人在投标报价无需考虑该项费用。</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投标人一旦参加本项目采购活动，即被认为接受了本招标文件的规定和约束。</w:t>
      </w:r>
      <w:r/>
    </w:p>
    <w:p>
      <w:pPr>
        <w:pStyle w:val="820"/>
        <w:ind w:firstLine="482"/>
        <w:pageBreakBefore w:val="0"/>
        <w:spacing w:before="0" w:after="0" w:line="460" w:lineRule="exact"/>
        <w:rPr>
          <w:rFonts w:ascii="宋体" w:hAnsi="宋体" w:cs="宋体"/>
          <w:color w:val="auto"/>
          <w:sz w:val="24"/>
          <w:szCs w:val="24"/>
          <w:highlight w:val="none"/>
        </w:rPr>
      </w:pPr>
      <w:r/>
      <w:bookmarkStart w:id="72" w:name="_Toc513029209"/>
      <w:r/>
      <w:bookmarkStart w:id="73" w:name="_Toc20823281"/>
      <w:r/>
      <w:bookmarkStart w:id="74" w:name="_Toc120614215"/>
      <w:r/>
      <w:bookmarkStart w:id="75" w:name="_Toc16938525"/>
      <w:r>
        <w:rPr>
          <w:rFonts w:hint="eastAsia" w:ascii="宋体" w:hAnsi="宋体" w:cs="宋体"/>
          <w:color w:val="auto"/>
          <w:sz w:val="24"/>
          <w:szCs w:val="24"/>
          <w:highlight w:val="none"/>
        </w:rPr>
        <w:t xml:space="preserve">二、招标文件</w:t>
      </w:r>
      <w:bookmarkEnd w:id="72"/>
      <w:r/>
      <w:bookmarkEnd w:id="73"/>
      <w:r/>
      <w:bookmarkEnd w:id="74"/>
      <w:r/>
      <w:bookmarkEnd w:id="75"/>
      <w:r/>
      <w:r/>
    </w:p>
    <w:p>
      <w:pPr>
        <w:pStyle w:val="821"/>
        <w:ind w:firstLine="482"/>
        <w:pageBreakBefore w:val="0"/>
        <w:spacing w:before="0" w:after="0" w:line="460" w:lineRule="exact"/>
        <w:rPr>
          <w:rFonts w:ascii="宋体" w:hAnsi="宋体" w:eastAsia="宋体" w:cs="宋体"/>
          <w:b w:val="0"/>
          <w:bCs w:val="0"/>
          <w:color w:val="auto"/>
          <w:sz w:val="24"/>
          <w:szCs w:val="24"/>
          <w:highlight w:val="none"/>
        </w:rPr>
      </w:pPr>
      <w:r/>
      <w:bookmarkStart w:id="76" w:name="_Toc513029210"/>
      <w:r/>
      <w:bookmarkStart w:id="77" w:name="_Toc20823282"/>
      <w:r/>
      <w:bookmarkStart w:id="78" w:name="_Toc16938526"/>
      <w:r>
        <w:rPr>
          <w:rFonts w:hint="eastAsia" w:ascii="宋体" w:hAnsi="宋体" w:eastAsia="宋体" w:cs="宋体"/>
          <w:color w:val="auto"/>
          <w:sz w:val="24"/>
          <w:szCs w:val="24"/>
          <w:highlight w:val="none"/>
        </w:rPr>
        <w:t xml:space="preserve">6、招标文件构成</w:t>
      </w:r>
      <w:bookmarkEnd w:id="76"/>
      <w:r/>
      <w:bookmarkEnd w:id="77"/>
      <w:r/>
      <w:bookmarkEnd w:id="78"/>
      <w:r/>
      <w:r/>
    </w:p>
    <w:p>
      <w:pPr>
        <w:ind w:firstLine="480"/>
        <w:pageBreakBefore w:val="0"/>
        <w:spacing w:line="46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6.1</w:t>
      </w:r>
      <w:r>
        <w:rPr>
          <w:rFonts w:hint="eastAsia" w:ascii="宋体" w:hAnsi="宋体" w:cs="宋体"/>
          <w:color w:val="auto"/>
          <w:sz w:val="24"/>
          <w:szCs w:val="24"/>
          <w:highlight w:val="none"/>
        </w:rPr>
        <w:t xml:space="preserve"> 招标文件</w:t>
      </w:r>
      <w:r>
        <w:rPr>
          <w:rFonts w:hint="eastAsia" w:ascii="宋体" w:hAnsi="宋体" w:cs="宋体"/>
          <w:color w:val="auto"/>
          <w:sz w:val="24"/>
          <w:szCs w:val="24"/>
          <w:highlight w:val="none"/>
          <w:lang w:eastAsia="zh-CN"/>
        </w:rPr>
        <w:t xml:space="preserve">由以下部分组成</w:t>
      </w:r>
      <w:r>
        <w:rPr>
          <w:rFonts w:hint="eastAsia" w:ascii="宋体" w:hAnsi="宋体" w:cs="宋体"/>
          <w:color w:val="auto"/>
          <w:sz w:val="24"/>
          <w:szCs w:val="24"/>
          <w:highlight w:val="none"/>
        </w:rPr>
        <w:t xml:space="preserve">：</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（1）招标公告</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请仔细检查招标文件是否齐全，如有缺漏请立即与采购代理机构联系解决。</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79" w:name="_Toc16938527"/>
      <w:r/>
      <w:bookmarkStart w:id="80" w:name="_Toc462564070"/>
      <w:r/>
      <w:bookmarkStart w:id="81" w:name="_Toc513029211"/>
      <w:r/>
      <w:bookmarkStart w:id="82" w:name="_Toc20823283"/>
      <w:r>
        <w:rPr>
          <w:rFonts w:hint="eastAsia" w:ascii="宋体" w:hAnsi="宋体" w:eastAsia="宋体" w:cs="宋体"/>
          <w:color w:val="auto"/>
          <w:sz w:val="24"/>
          <w:szCs w:val="24"/>
          <w:highlight w:val="none"/>
        </w:rPr>
        <w:t xml:space="preserve">7、</w:t>
      </w:r>
      <w:bookmarkEnd w:id="79"/>
      <w:r/>
      <w:bookmarkEnd w:id="80"/>
      <w:r/>
      <w:bookmarkEnd w:id="81"/>
      <w:r/>
      <w:bookmarkEnd w:id="82"/>
      <w:r>
        <w:rPr>
          <w:rFonts w:hint="eastAsia" w:ascii="宋体" w:hAnsi="宋体" w:eastAsia="宋体" w:cs="宋体"/>
          <w:color w:val="auto"/>
          <w:sz w:val="24"/>
          <w:szCs w:val="24"/>
          <w:highlight w:val="none"/>
        </w:rPr>
        <w:t xml:space="preserve">招标文件的澄清</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7.1</w:t>
      </w:r>
      <w:r>
        <w:rPr>
          <w:rFonts w:hint="eastAsia" w:ascii="宋体" w:hAnsi="宋体" w:cs="宋体"/>
          <w:color w:val="auto"/>
          <w:sz w:val="24"/>
          <w:szCs w:val="24"/>
          <w:highlight w:val="none"/>
        </w:rPr>
        <w:t xml:space="preserve">任何要求对招标文件进行澄清的投标人，应在投标截止期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前按招标公告中的通讯地址，以书面形式通知采购人或采购代理机构。</w:t>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83" w:name="_Toc513029212"/>
      <w:r/>
      <w:bookmarkStart w:id="84" w:name="_Toc16938528"/>
      <w:r/>
      <w:bookmarkStart w:id="85" w:name="_Toc462564071"/>
      <w:r/>
      <w:bookmarkStart w:id="86" w:name="_Toc20823284"/>
      <w:r>
        <w:rPr>
          <w:rFonts w:hint="eastAsia" w:ascii="宋体" w:hAnsi="宋体" w:eastAsia="宋体" w:cs="宋体"/>
          <w:color w:val="auto"/>
          <w:sz w:val="24"/>
          <w:szCs w:val="24"/>
          <w:highlight w:val="none"/>
        </w:rPr>
        <w:t xml:space="preserve">8、招标文件的修改</w:t>
      </w:r>
      <w:bookmarkEnd w:id="83"/>
      <w:r/>
      <w:bookmarkEnd w:id="84"/>
      <w:r/>
      <w:bookmarkEnd w:id="85"/>
      <w:r/>
      <w:bookmarkEnd w:id="86"/>
      <w:r/>
      <w:r/>
    </w:p>
    <w:p>
      <w:pPr>
        <w:ind w:firstLine="480"/>
        <w:pageBreakBefore w:val="0"/>
        <w:spacing w:line="46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8.1</w:t>
      </w:r>
      <w:r>
        <w:rPr>
          <w:rFonts w:hint="eastAsia" w:ascii="宋体" w:hAnsi="宋体" w:cs="宋体"/>
          <w:color w:val="auto"/>
          <w:sz w:val="24"/>
          <w:szCs w:val="24"/>
          <w:highlight w:val="none"/>
        </w:rPr>
        <w:t xml:space="preserve"> 在投标截止时间前，采购人或采购代理机构可以对招标文件进行修改。</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8.2</w:t>
      </w:r>
      <w:r>
        <w:rPr>
          <w:rFonts w:hint="eastAsia" w:ascii="宋体" w:hAnsi="宋体" w:cs="宋体"/>
          <w:color w:val="auto"/>
          <w:sz w:val="24"/>
          <w:szCs w:val="24"/>
          <w:highlight w:val="none"/>
        </w:rPr>
        <w:t xml:space="preserve">采购人或采购代理机构有权按照法定的要求推迟投标截止日期和开标日期。</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8.3</w:t>
      </w:r>
      <w:r>
        <w:rPr>
          <w:rFonts w:hint="eastAsia" w:ascii="宋体" w:hAnsi="宋体" w:cs="宋体"/>
          <w:color w:val="auto"/>
          <w:sz w:val="24"/>
          <w:szCs w:val="24"/>
          <w:highlight w:val="none"/>
        </w:rPr>
        <w:t xml:space="preserve">招标文件的修改将在中国政府采购网、江苏政府采购网、盐城市政府采购网公布，补充文件将作为招标文件的组成部分，并对投标人具有约束力。</w:t>
      </w:r>
      <w:r/>
    </w:p>
    <w:p>
      <w:pPr>
        <w:pStyle w:val="820"/>
        <w:ind w:firstLine="482"/>
        <w:pageBreakBefore w:val="0"/>
        <w:spacing w:before="0" w:after="0" w:line="460" w:lineRule="exact"/>
        <w:rPr>
          <w:rFonts w:ascii="宋体" w:hAnsi="宋体" w:cs="宋体"/>
          <w:color w:val="auto"/>
          <w:sz w:val="24"/>
          <w:szCs w:val="24"/>
          <w:highlight w:val="none"/>
        </w:rPr>
      </w:pPr>
      <w:r/>
      <w:bookmarkStart w:id="87" w:name="_Toc16938529"/>
      <w:r/>
      <w:bookmarkStart w:id="88" w:name="_Toc513029213"/>
      <w:r/>
      <w:bookmarkStart w:id="89" w:name="_Toc462564072"/>
      <w:r/>
      <w:bookmarkStart w:id="90" w:name="_Toc120614216"/>
      <w:r/>
      <w:bookmarkStart w:id="91" w:name="_Toc20823285"/>
      <w:r>
        <w:rPr>
          <w:rFonts w:hint="eastAsia" w:ascii="宋体" w:hAnsi="宋体" w:cs="宋体"/>
          <w:color w:val="auto"/>
          <w:sz w:val="24"/>
          <w:szCs w:val="24"/>
          <w:highlight w:val="none"/>
        </w:rPr>
        <w:t xml:space="preserve">三、投标文件的编制</w:t>
      </w:r>
      <w:bookmarkEnd w:id="87"/>
      <w:r/>
      <w:bookmarkEnd w:id="88"/>
      <w:r/>
      <w:bookmarkEnd w:id="89"/>
      <w:r/>
      <w:bookmarkEnd w:id="90"/>
      <w:r/>
      <w:bookmarkEnd w:id="91"/>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92" w:name="_Toc20823286"/>
      <w:r/>
      <w:bookmarkStart w:id="93" w:name="_Toc513029214"/>
      <w:r/>
      <w:bookmarkStart w:id="94" w:name="_Toc16938530"/>
      <w:r/>
      <w:bookmarkStart w:id="95" w:name="_Toc462564073"/>
      <w:r>
        <w:rPr>
          <w:rFonts w:hint="eastAsia" w:ascii="宋体" w:hAnsi="宋体" w:eastAsia="宋体" w:cs="宋体"/>
          <w:color w:val="auto"/>
          <w:sz w:val="24"/>
          <w:szCs w:val="24"/>
          <w:highlight w:val="none"/>
        </w:rPr>
        <w:t xml:space="preserve">9、投标文件的语言及度量衡单位</w:t>
      </w:r>
      <w:bookmarkEnd w:id="92"/>
      <w:r/>
      <w:bookmarkEnd w:id="93"/>
      <w:r/>
      <w:bookmarkEnd w:id="94"/>
      <w:r/>
      <w:bookmarkEnd w:id="95"/>
      <w:r/>
      <w:r/>
    </w:p>
    <w:p>
      <w:pPr>
        <w:ind w:firstLine="480"/>
        <w:pageBreakBefore w:val="0"/>
        <w:spacing w:line="460" w:lineRule="exact"/>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 投标人提交的投标文件以及投标人与采购人、采购代理机构就有关投标的所有来往通知、函件和文件均应使用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 除技术性能另有规定外，投标文件所使用的度量衡单位，均须采用国家法定计量单位。</w:t>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96" w:name="_Toc16938531"/>
      <w:r/>
      <w:bookmarkStart w:id="97" w:name="_Toc20823287"/>
      <w:r/>
      <w:bookmarkStart w:id="98" w:name="_Toc513029215"/>
      <w:r/>
      <w:bookmarkStart w:id="99" w:name="_Toc462564074"/>
      <w:r>
        <w:rPr>
          <w:rFonts w:hint="eastAsia" w:ascii="宋体" w:hAnsi="宋体" w:eastAsia="宋体" w:cs="宋体"/>
          <w:color w:val="auto"/>
          <w:sz w:val="24"/>
          <w:szCs w:val="24"/>
          <w:highlight w:val="none"/>
        </w:rPr>
        <w:t xml:space="preserve">10、投标文件构成</w:t>
      </w:r>
      <w:bookmarkEnd w:id="96"/>
      <w:r/>
      <w:bookmarkEnd w:id="97"/>
      <w:r/>
      <w:bookmarkEnd w:id="98"/>
      <w:r/>
      <w:bookmarkEnd w:id="99"/>
      <w:r/>
      <w:r/>
    </w:p>
    <w:p>
      <w:pPr>
        <w:ind w:firstLine="480"/>
        <w:pageBreakBefore w:val="0"/>
        <w:spacing w:line="46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10.1</w:t>
      </w:r>
      <w:r>
        <w:rPr>
          <w:rFonts w:hint="eastAsia" w:ascii="宋体" w:hAnsi="宋体" w:cs="宋体"/>
          <w:color w:val="auto"/>
          <w:sz w:val="24"/>
          <w:szCs w:val="24"/>
          <w:highlight w:val="none"/>
        </w:rPr>
        <w:t xml:space="preserve">投标人编写的投标文件应包括资格证明文件、符合性证明文件、投标分项报价表、技术要求响应及偏离表、商务要求响应及偏离表、其他证明文件、投标函、开标一览表等部分。</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100" w:name="_Hlt26954838"/>
      <w:r/>
      <w:bookmarkEnd w:id="100"/>
      <w:r/>
      <w:bookmarkStart w:id="101" w:name="_Hlt26670360"/>
      <w:r/>
      <w:bookmarkEnd w:id="101"/>
      <w:r/>
      <w:bookmarkStart w:id="102" w:name="_Hlt26668975"/>
      <w:r/>
      <w:bookmarkEnd w:id="102"/>
      <w:r/>
      <w:bookmarkStart w:id="103" w:name="_Toc513029219"/>
      <w:r/>
      <w:bookmarkStart w:id="104" w:name="_Toc14577357"/>
      <w:r/>
      <w:bookmarkStart w:id="105" w:name="_Toc49090509"/>
      <w:r/>
      <w:bookmarkStart w:id="106" w:name="_Toc49090507"/>
      <w:r/>
      <w:bookmarkStart w:id="107" w:name="_Toc14577354"/>
      <w:r/>
      <w:bookmarkStart w:id="108" w:name="_Toc513029216"/>
      <w:r>
        <w:rPr>
          <w:rFonts w:hint="eastAsia" w:ascii="宋体" w:hAnsi="宋体" w:eastAsia="宋体" w:cs="宋体"/>
          <w:color w:val="auto"/>
          <w:sz w:val="24"/>
          <w:szCs w:val="24"/>
          <w:highlight w:val="none"/>
        </w:rPr>
        <w:t xml:space="preserve">11、</w:t>
      </w:r>
      <w:bookmarkEnd w:id="103"/>
      <w:r/>
      <w:bookmarkEnd w:id="104"/>
      <w:r/>
      <w:bookmarkEnd w:id="105"/>
      <w:r>
        <w:rPr>
          <w:rFonts w:hint="eastAsia" w:ascii="宋体" w:hAnsi="宋体" w:eastAsia="宋体" w:cs="宋体"/>
          <w:color w:val="auto"/>
          <w:sz w:val="24"/>
          <w:szCs w:val="24"/>
          <w:highlight w:val="none"/>
        </w:rPr>
        <w:t xml:space="preserve">证明投标人及投标标的符合招标文件规定的文件</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11.1投标人应按照法律、法规、规章和规范性文件以及招标文件要求提交证明文件，证明</w:t>
      </w:r>
      <w:r>
        <w:rPr>
          <w:rFonts w:hint="eastAsia" w:ascii="宋体" w:hAnsi="宋体" w:cs="宋体"/>
          <w:color w:val="auto"/>
          <w:sz w:val="24"/>
          <w:szCs w:val="24"/>
          <w:highlight w:val="none"/>
          <w:lang w:eastAsia="zh-CN"/>
        </w:rPr>
        <w:t xml:space="preserve">其</w:t>
      </w:r>
      <w:r>
        <w:rPr>
          <w:rFonts w:hint="eastAsia" w:ascii="宋体" w:hAnsi="宋体" w:cs="宋体"/>
          <w:color w:val="auto"/>
          <w:sz w:val="24"/>
          <w:szCs w:val="24"/>
          <w:highlight w:val="none"/>
        </w:rPr>
        <w:t xml:space="preserve">投标标的符合招标文件规定。</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11.2招标文件对证明文件无明确形式要求的，证明文件可以以文字资料、图纸和数据等形式提交。</w:t>
      </w:r>
      <w:bookmarkEnd w:id="106"/>
      <w:r/>
      <w:bookmarkEnd w:id="107"/>
      <w:r/>
      <w:bookmarkEnd w:id="108"/>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109" w:name="_Toc49090508"/>
      <w:r/>
      <w:bookmarkStart w:id="110" w:name="_Toc14577355"/>
      <w:r>
        <w:rPr>
          <w:rFonts w:hint="eastAsia" w:ascii="宋体" w:hAnsi="宋体" w:eastAsia="宋体" w:cs="宋体"/>
          <w:color w:val="auto"/>
          <w:sz w:val="24"/>
          <w:szCs w:val="24"/>
          <w:highlight w:val="none"/>
        </w:rPr>
        <w:t xml:space="preserve">12、</w:t>
      </w:r>
      <w:bookmarkEnd w:id="109"/>
      <w:r/>
      <w:bookmarkEnd w:id="110"/>
      <w:r>
        <w:rPr>
          <w:rFonts w:hint="eastAsia" w:ascii="宋体" w:hAnsi="宋体" w:eastAsia="宋体" w:cs="宋体"/>
          <w:color w:val="auto"/>
          <w:sz w:val="24"/>
          <w:szCs w:val="24"/>
          <w:highlight w:val="none"/>
        </w:rPr>
        <w:t xml:space="preserve">投标分项报价表</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12.1投标人应按照招标文件规定格式填报投标分项报价表。</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2"/>
        <w:pageBreakBefore w:val="0"/>
        <w:spacing w:line="460" w:lineRule="exact"/>
        <w:rPr>
          <w:rFonts w:ascii="宋体" w:hAnsi="宋体" w:cs="宋体"/>
          <w:b/>
          <w:color w:val="auto"/>
          <w:sz w:val="24"/>
          <w:szCs w:val="24"/>
          <w:highlight w:val="none"/>
        </w:rPr>
      </w:pPr>
      <w:r/>
      <w:bookmarkStart w:id="111" w:name="_Hlt26670486"/>
      <w:r/>
      <w:bookmarkEnd w:id="111"/>
      <w:r/>
      <w:bookmarkStart w:id="112" w:name="_Hlt26954731"/>
      <w:r/>
      <w:bookmarkEnd w:id="112"/>
      <w:r/>
      <w:bookmarkStart w:id="113" w:name="_Hlt26670482"/>
      <w:r/>
      <w:bookmarkEnd w:id="113"/>
      <w:r/>
      <w:bookmarkStart w:id="114" w:name="_Hlt26954848"/>
      <w:r/>
      <w:bookmarkEnd w:id="114"/>
      <w:r/>
      <w:bookmarkStart w:id="115" w:name="_Hlt26954846"/>
      <w:r/>
      <w:bookmarkEnd w:id="115"/>
      <w:r>
        <w:rPr>
          <w:rFonts w:hint="eastAsia" w:ascii="宋体" w:hAnsi="宋体" w:cs="宋体"/>
          <w:b/>
          <w:color w:val="auto"/>
          <w:sz w:val="24"/>
          <w:szCs w:val="24"/>
          <w:highlight w:val="none"/>
        </w:rPr>
        <w:t xml:space="preserve">13、技术要求响应及偏离表、商务要求响应及偏离表</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13.1投标人需对招标文件中的技术要求与商务要求逐项作出响应或偏离，并说明原因。</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13.2投标人可在投标文件中提供认为需要的其他技术文件或说明。</w:t>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116" w:name="_Toc49090510"/>
      <w:r/>
      <w:bookmarkStart w:id="117" w:name="_Toc14577359"/>
      <w:r>
        <w:rPr>
          <w:rFonts w:hint="eastAsia" w:ascii="宋体" w:hAnsi="宋体" w:eastAsia="宋体" w:cs="宋体"/>
          <w:color w:val="auto"/>
          <w:sz w:val="24"/>
          <w:szCs w:val="24"/>
          <w:highlight w:val="none"/>
        </w:rPr>
        <w:t xml:space="preserve">14、投标函和开标一览表</w:t>
      </w:r>
      <w:bookmarkEnd w:id="116"/>
      <w:r/>
      <w:bookmarkEnd w:id="117"/>
      <w:r/>
      <w:r/>
    </w:p>
    <w:p>
      <w:pPr>
        <w:ind w:firstLine="480"/>
        <w:pageBreakBefore w:val="0"/>
        <w:spacing w:line="460" w:lineRule="exact"/>
        <w:rPr>
          <w:rFonts w:ascii="宋体" w:hAnsi="宋体" w:cs="宋体"/>
          <w:bCs/>
          <w:color w:val="auto"/>
          <w:sz w:val="24"/>
          <w:szCs w:val="24"/>
          <w:highlight w:val="none"/>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cs="宋体"/>
          <w:bCs/>
          <w:color w:val="auto"/>
          <w:sz w:val="24"/>
          <w:szCs w:val="24"/>
          <w:highlight w:val="none"/>
        </w:rPr>
        <w:t xml:space="preserve">14.1投标人应按照招标文件中提供的格式完整、正确填写投标函、开标一览表。</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15、投标有效期</w:t>
      </w:r>
      <w:bookmarkEnd w:id="121"/>
      <w:r/>
      <w:bookmarkEnd w:id="122"/>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15.1</w:t>
      </w:r>
      <w:r>
        <w:rPr>
          <w:rFonts w:hint="eastAsia" w:ascii="宋体" w:hAnsi="宋体" w:cs="宋体"/>
          <w:bCs/>
          <w:color w:val="auto"/>
          <w:sz w:val="24"/>
          <w:szCs w:val="24"/>
          <w:highlight w:val="none"/>
        </w:rPr>
        <w:t xml:space="preserve"> 投标有效期为本项目开标之日后</w:t>
      </w:r>
      <w:r>
        <w:rPr>
          <w:rFonts w:hint="eastAsia" w:ascii="宋体" w:hAnsi="宋体" w:cs="宋体"/>
          <w:b/>
          <w:color w:val="auto"/>
          <w:sz w:val="24"/>
          <w:szCs w:val="24"/>
          <w:highlight w:val="none"/>
          <w:u w:val="single"/>
        </w:rPr>
        <w:t xml:space="preserve">九十（90）天</w:t>
      </w:r>
      <w:r>
        <w:rPr>
          <w:rFonts w:hint="eastAsia" w:ascii="宋体" w:hAnsi="宋体" w:cs="宋体"/>
          <w:bCs/>
          <w:color w:val="auto"/>
          <w:sz w:val="24"/>
          <w:szCs w:val="24"/>
          <w:highlight w:val="none"/>
        </w:rPr>
        <w:t xml:space="preserve">。投标有效期比规定短的将被视为</w:t>
      </w:r>
      <w:r>
        <w:rPr>
          <w:rFonts w:hint="eastAsia" w:ascii="宋体" w:hAnsi="宋体" w:cs="宋体"/>
          <w:color w:val="auto"/>
          <w:sz w:val="24"/>
          <w:szCs w:val="24"/>
          <w:highlight w:val="none"/>
        </w:rPr>
        <w:t xml:space="preserve">未实质性响应招标文件而予以拒绝</w:t>
      </w:r>
      <w:r>
        <w:rPr>
          <w:rFonts w:hint="eastAsia" w:ascii="宋体" w:hAnsi="宋体" w:cs="宋体"/>
          <w:bCs/>
          <w:color w:val="auto"/>
          <w:sz w:val="24"/>
          <w:szCs w:val="24"/>
          <w:highlight w:val="none"/>
        </w:rPr>
        <w:t xml:space="preserve">。</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6</w:t>
      </w:r>
      <w:r>
        <w:rPr>
          <w:rFonts w:ascii="宋体" w:hAnsi="宋体" w:eastAsia="宋体" w:cs="宋体"/>
          <w:color w:val="auto"/>
          <w:sz w:val="24"/>
          <w:szCs w:val="24"/>
          <w:highlight w:val="none"/>
        </w:rPr>
        <w:t xml:space="preserve">、投标有效期的延长</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20"/>
        <w:ind w:firstLine="482"/>
        <w:pageBreakBefore w:val="0"/>
        <w:spacing w:before="0" w:after="0" w:line="460" w:lineRule="exact"/>
        <w:rPr>
          <w:rFonts w:ascii="宋体" w:hAnsi="宋体" w:cs="宋体"/>
          <w:color w:val="auto"/>
          <w:sz w:val="24"/>
          <w:szCs w:val="24"/>
          <w:highlight w:val="none"/>
        </w:rPr>
      </w:pPr>
      <w:r/>
      <w:bookmarkStart w:id="123" w:name="_Hlt26954852"/>
      <w:r/>
      <w:bookmarkEnd w:id="123"/>
      <w:r/>
      <w:bookmarkStart w:id="124" w:name="_Hlt26954739"/>
      <w:r/>
      <w:bookmarkEnd w:id="124"/>
      <w:r/>
      <w:bookmarkStart w:id="125" w:name="_Toc513029224"/>
      <w:r/>
      <w:bookmarkStart w:id="126" w:name="_Toc20823296"/>
      <w:r/>
      <w:bookmarkStart w:id="127" w:name="_Toc120614217"/>
      <w:r/>
      <w:bookmarkStart w:id="128" w:name="_Toc16938540"/>
      <w:r>
        <w:rPr>
          <w:rFonts w:hint="eastAsia" w:ascii="宋体" w:hAnsi="宋体" w:cs="宋体"/>
          <w:color w:val="auto"/>
          <w:sz w:val="24"/>
          <w:szCs w:val="24"/>
          <w:highlight w:val="none"/>
        </w:rPr>
        <w:t xml:space="preserve">四、投标文件的递交</w:t>
      </w:r>
      <w:bookmarkEnd w:id="125"/>
      <w:r/>
      <w:bookmarkEnd w:id="126"/>
      <w:r/>
      <w:bookmarkEnd w:id="127"/>
      <w:r/>
      <w:bookmarkEnd w:id="128"/>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129" w:name="_Toc16938542"/>
      <w:r/>
      <w:bookmarkStart w:id="130" w:name="_Toc513029226"/>
      <w:r/>
      <w:bookmarkStart w:id="131" w:name="_Toc20823298"/>
      <w:r>
        <w:rPr>
          <w:rFonts w:hint="eastAsia" w:ascii="宋体" w:hAnsi="宋体" w:eastAsia="宋体" w:cs="宋体"/>
          <w:color w:val="auto"/>
          <w:sz w:val="24"/>
          <w:szCs w:val="24"/>
          <w:highlight w:val="none"/>
        </w:rPr>
        <w:t xml:space="preserve">17、投标文件的递交</w:t>
      </w:r>
      <w:r/>
    </w:p>
    <w:p>
      <w:pPr>
        <w:pStyle w:val="821"/>
        <w:ind w:firstLine="482"/>
        <w:pageBreakBefore w:val="0"/>
        <w:spacing w:before="0" w:after="0" w:line="460" w:lineRule="exac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17.1 电子投标文件的递交</w:t>
      </w:r>
      <w:r/>
    </w:p>
    <w:p>
      <w:pPr>
        <w:pStyle w:val="821"/>
        <w:ind w:firstLine="482"/>
        <w:pageBreakBefore w:val="0"/>
        <w:spacing w:before="0" w:after="0" w:line="460" w:lineRule="exac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投标人应当按照《操作手册》规定，在投标截止时间前制作并上传电子投标文件。</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18、投标截止日期</w:t>
      </w:r>
      <w:bookmarkEnd w:id="129"/>
      <w:r/>
      <w:bookmarkEnd w:id="130"/>
      <w:r/>
      <w:bookmarkEnd w:id="131"/>
      <w:r/>
      <w:r/>
    </w:p>
    <w:p>
      <w:pPr>
        <w:ind w:firstLine="480"/>
        <w:pageBreakBefore w:val="0"/>
        <w:spacing w:line="460" w:lineRule="exact"/>
        <w:rPr>
          <w:rFonts w:ascii="宋体" w:hAnsi="宋体" w:cs="宋体"/>
          <w:i w:val="0"/>
          <w:iCs/>
          <w:color w:val="auto"/>
          <w:sz w:val="24"/>
          <w:szCs w:val="24"/>
          <w:highlight w:val="none"/>
          <w:u w:val="single"/>
        </w:rPr>
      </w:pPr>
      <w:r>
        <w:rPr>
          <w:rFonts w:hint="eastAsia" w:ascii="宋体" w:hAnsi="宋体" w:cs="宋体"/>
          <w:i w:val="0"/>
          <w:iCs/>
          <w:color w:val="auto"/>
          <w:sz w:val="24"/>
          <w:szCs w:val="24"/>
          <w:highlight w:val="none"/>
          <w:u w:val="single"/>
        </w:rPr>
        <w:t xml:space="preserve">18.1投标人上传电子投标文件的时间不得迟于招标公告中规定的投标截止时间。</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18.2采购人或采购代理机构</w:t>
      </w:r>
      <w:r>
        <w:rPr>
          <w:rFonts w:hint="eastAsia" w:ascii="宋体" w:hAnsi="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132" w:name="_Toc16938543"/>
      <w:r/>
      <w:bookmarkStart w:id="133" w:name="_Toc513029227"/>
      <w:r/>
      <w:bookmarkStart w:id="134" w:name="_Toc20823299"/>
      <w:r>
        <w:rPr>
          <w:rFonts w:hint="eastAsia" w:ascii="宋体" w:hAnsi="宋体" w:eastAsia="宋体" w:cs="宋体"/>
          <w:color w:val="auto"/>
          <w:sz w:val="24"/>
          <w:szCs w:val="24"/>
          <w:highlight w:val="none"/>
        </w:rPr>
        <w:t xml:space="preserve">19、</w:t>
      </w:r>
      <w:bookmarkEnd w:id="132"/>
      <w:r/>
      <w:bookmarkEnd w:id="133"/>
      <w:r/>
      <w:bookmarkEnd w:id="134"/>
      <w:r>
        <w:rPr>
          <w:rFonts w:hint="eastAsia" w:ascii="宋体" w:hAnsi="宋体" w:eastAsia="宋体" w:cs="宋体"/>
          <w:color w:val="auto"/>
          <w:sz w:val="24"/>
          <w:szCs w:val="24"/>
          <w:highlight w:val="none"/>
        </w:rPr>
        <w:t xml:space="preserve">投标文件的拒收</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19.1</w:t>
      </w:r>
      <w:r>
        <w:rPr>
          <w:rFonts w:hint="eastAsia" w:ascii="宋体" w:hAnsi="宋体" w:cs="宋体"/>
          <w:bCs/>
          <w:color w:val="auto"/>
          <w:sz w:val="24"/>
          <w:szCs w:val="24"/>
          <w:highlight w:val="none"/>
        </w:rPr>
        <w:t xml:space="preserve">采购人或采购代理机构拒绝接收在其规定的投标截止时间后发送的任何投标文件。</w:t>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135" w:name="_Toc513029228"/>
      <w:r/>
      <w:bookmarkStart w:id="136" w:name="_Toc20823300"/>
      <w:r/>
      <w:bookmarkStart w:id="137" w:name="_Toc16938544"/>
      <w:r>
        <w:rPr>
          <w:rFonts w:hint="eastAsia" w:ascii="宋体" w:hAnsi="宋体" w:eastAsia="宋体" w:cs="宋体"/>
          <w:color w:val="auto"/>
          <w:sz w:val="24"/>
          <w:szCs w:val="24"/>
          <w:highlight w:val="none"/>
        </w:rPr>
        <w:t xml:space="preserve">20、投标文件的</w:t>
      </w:r>
      <w:bookmarkEnd w:id="135"/>
      <w:r/>
      <w:bookmarkEnd w:id="136"/>
      <w:r/>
      <w:bookmarkEnd w:id="137"/>
      <w:r>
        <w:rPr>
          <w:rFonts w:hint="eastAsia" w:ascii="宋体" w:hAnsi="宋体" w:eastAsia="宋体" w:cs="宋体"/>
          <w:color w:val="auto"/>
          <w:sz w:val="24"/>
          <w:szCs w:val="24"/>
          <w:highlight w:val="none"/>
        </w:rPr>
        <w:t xml:space="preserve">撤回和修改</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20.1投标文件的撤回</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20.1.1电子投标文件的撤回</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投标人可在投标截止时间前，撤回其电子投标文件，具体操作方法见《操作手册》。</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20.1.2投标人撤回电子投标文件，则认为其不再参与本项目投标活动。</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 投标文件的修改</w:t>
      </w:r>
      <w:r/>
    </w:p>
    <w:p>
      <w:pPr>
        <w:ind w:firstLine="480"/>
        <w:pageBreakBefore w:val="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20.2.1投标人可在投标截止时间前，对其电子投标文件进行修改，具体操作方法见《操作手册》。</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20.2.2</w:t>
      </w:r>
      <w:r>
        <w:rPr>
          <w:rFonts w:hint="eastAsia" w:ascii="宋体" w:hAnsi="宋体" w:cs="宋体"/>
          <w:bCs/>
          <w:color w:val="auto"/>
          <w:sz w:val="24"/>
          <w:szCs w:val="24"/>
          <w:highlight w:val="none"/>
        </w:rPr>
        <w:t xml:space="preserve">在投标截止时间之后，投标人不得对其投标文件作任何修改。</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20.3</w:t>
      </w:r>
      <w:r>
        <w:rPr>
          <w:rFonts w:hint="eastAsia" w:ascii="宋体" w:hAnsi="宋体" w:cs="宋体"/>
          <w:bCs/>
          <w:color w:val="auto"/>
          <w:sz w:val="24"/>
          <w:szCs w:val="24"/>
          <w:highlight w:val="none"/>
        </w:rPr>
        <w:t xml:space="preserve">在投标截止时间至招标文件中规定的投标有效期满之间的这段时间内，投标人不得撤回其投标。</w:t>
      </w:r>
      <w:r/>
    </w:p>
    <w:p>
      <w:pPr>
        <w:pStyle w:val="820"/>
        <w:ind w:firstLine="482"/>
        <w:pageBreakBefore w:val="0"/>
        <w:spacing w:before="0" w:after="0" w:line="460" w:lineRule="exact"/>
        <w:rPr>
          <w:rFonts w:ascii="宋体" w:hAnsi="宋体" w:cs="宋体"/>
          <w:color w:val="auto"/>
          <w:sz w:val="24"/>
          <w:szCs w:val="24"/>
          <w:highlight w:val="none"/>
        </w:rPr>
      </w:pPr>
      <w:r/>
      <w:bookmarkStart w:id="138" w:name="_Toc16938545"/>
      <w:r/>
      <w:bookmarkStart w:id="139" w:name="_Toc120614218"/>
      <w:r/>
      <w:bookmarkStart w:id="140" w:name="_Toc20823301"/>
      <w:r/>
      <w:bookmarkStart w:id="141" w:name="_Toc513029229"/>
      <w:r>
        <w:rPr>
          <w:rFonts w:hint="eastAsia" w:ascii="宋体" w:hAnsi="宋体" w:cs="宋体"/>
          <w:color w:val="auto"/>
          <w:sz w:val="24"/>
          <w:szCs w:val="24"/>
          <w:highlight w:val="none"/>
        </w:rPr>
        <w:t xml:space="preserve">五、开标与评标</w:t>
      </w:r>
      <w:bookmarkEnd w:id="138"/>
      <w:r/>
      <w:bookmarkEnd w:id="139"/>
      <w:r/>
      <w:bookmarkEnd w:id="140"/>
      <w:r/>
      <w:bookmarkEnd w:id="141"/>
      <w:r/>
      <w:r/>
    </w:p>
    <w:p>
      <w:pPr>
        <w:pStyle w:val="821"/>
        <w:ind w:firstLine="482"/>
        <w:pageBreakBefore w:val="0"/>
        <w:spacing w:before="0" w:after="0" w:line="460" w:lineRule="exact"/>
        <w:rPr>
          <w:rFonts w:ascii="宋体" w:hAnsi="宋体" w:eastAsia="宋体" w:cs="宋体"/>
          <w:color w:val="auto"/>
          <w:sz w:val="24"/>
          <w:szCs w:val="24"/>
          <w:highlight w:val="none"/>
        </w:rPr>
      </w:pPr>
      <w:r/>
      <w:bookmarkStart w:id="142" w:name="_Toc513029230"/>
      <w:r/>
      <w:bookmarkStart w:id="143" w:name="_Toc16938546"/>
      <w:r/>
      <w:bookmarkStart w:id="144" w:name="_Toc20823302"/>
      <w:r>
        <w:rPr>
          <w:rFonts w:hint="eastAsia" w:ascii="宋体" w:hAnsi="宋体" w:eastAsia="宋体" w:cs="宋体"/>
          <w:color w:val="auto"/>
          <w:sz w:val="24"/>
          <w:szCs w:val="24"/>
          <w:highlight w:val="none"/>
        </w:rPr>
        <w:t xml:space="preserve">21、开标</w:t>
      </w:r>
      <w:bookmarkEnd w:id="142"/>
      <w:r/>
      <w:bookmarkEnd w:id="143"/>
      <w:r/>
      <w:bookmarkEnd w:id="144"/>
      <w:r/>
      <w:r/>
    </w:p>
    <w:p>
      <w:pPr>
        <w:pStyle w:val="821"/>
        <w:ind w:firstLine="482"/>
        <w:pageBreakBefore w:val="0"/>
        <w:spacing w:before="0" w:after="0" w:line="460" w:lineRule="exac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21.1</w:t>
      </w:r>
      <w:r>
        <w:rPr>
          <w:rFonts w:hint="eastAsia" w:ascii="宋体" w:hAnsi="宋体" w:eastAsia="宋体" w:cs="宋体"/>
          <w:b w:val="0"/>
          <w:bCs w:val="0"/>
          <w:color w:val="auto"/>
          <w:sz w:val="24"/>
          <w:szCs w:val="24"/>
          <w:highlight w:val="none"/>
          <w:lang w:val="zh-CN"/>
        </w:rPr>
        <w:t xml:space="preserve">采购代理</w:t>
      </w:r>
      <w:r>
        <w:rPr>
          <w:rFonts w:hint="eastAsia" w:ascii="宋体" w:hAnsi="宋体" w:eastAsia="宋体" w:cs="宋体"/>
          <w:b w:val="0"/>
          <w:bCs w:val="0"/>
          <w:color w:val="auto"/>
          <w:sz w:val="24"/>
          <w:szCs w:val="24"/>
          <w:highlight w:val="none"/>
        </w:rPr>
        <w:t xml:space="preserve">机构将在招标公告中规定的时间和地点组织公开开标。投标人应当按照《操作手册》规定，参加开标活动和在苏采云系统规定的时间内对投标文件进行解密。</w:t>
      </w:r>
      <w:r/>
    </w:p>
    <w:p>
      <w:pPr>
        <w:pStyle w:val="821"/>
        <w:ind w:firstLine="482"/>
        <w:pageBreakBefore w:val="0"/>
        <w:spacing w:before="0" w:after="0" w:line="460" w:lineRule="exac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21.2开标仪式由采购中心组织。苏采云系统将自动对项目进行开标，并宣布各投标人名称和投标价格。</w:t>
      </w:r>
      <w:r/>
    </w:p>
    <w:p>
      <w:pPr>
        <w:pStyle w:val="821"/>
        <w:ind w:firstLine="482"/>
        <w:pageBreakBefore w:val="0"/>
        <w:spacing w:before="0" w:after="0" w:line="460" w:lineRule="exac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21.3投标人在开标过程中涉及到的投标文件解密、开标结果确认等工作，应按照《操作手册》规定执行。</w:t>
      </w:r>
      <w:r/>
    </w:p>
    <w:p>
      <w:pPr>
        <w:pStyle w:val="821"/>
        <w:ind w:firstLine="482"/>
        <w:pageBreakBefore w:val="0"/>
        <w:spacing w:before="0" w:after="0" w:line="460" w:lineRule="exac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、评标委员会</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22.1开标后，</w:t>
      </w:r>
      <w:r>
        <w:rPr>
          <w:rFonts w:hint="eastAsia" w:eastAsia="Arial"/>
          <w:color w:val="auto"/>
          <w:sz w:val="24"/>
          <w:szCs w:val="20"/>
          <w:highlight w:val="none"/>
          <w:lang w:val="zh-CN"/>
        </w:rPr>
        <w:t xml:space="preserve">采购代理</w:t>
      </w:r>
      <w:r>
        <w:rPr>
          <w:rFonts w:hint="eastAsia"/>
          <w:color w:val="auto"/>
          <w:sz w:val="24"/>
          <w:szCs w:val="20"/>
          <w:highlight w:val="none"/>
        </w:rPr>
        <w:t xml:space="preserve">机构</w:t>
      </w:r>
      <w:r>
        <w:rPr>
          <w:rFonts w:hint="eastAsia" w:ascii="宋体" w:hAnsi="宋体" w:cs="宋体"/>
          <w:bCs/>
          <w:color w:val="auto"/>
          <w:sz w:val="24"/>
          <w:szCs w:val="24"/>
          <w:highlight w:val="none"/>
        </w:rPr>
        <w:t xml:space="preserve">将立即组织评标委员会（以下简称评委会）进行评标。</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22.2评委会由采购人代表和有关技术、经济等方面的专家组成，且人员构成符合政府采购有关规定。</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22.3评委会独立工作，负责评审所有投标文件并确定中标</w:t>
      </w:r>
      <w:r>
        <w:rPr>
          <w:rFonts w:hint="eastAsia" w:ascii="宋体" w:hAnsi="宋体" w:cs="宋体"/>
          <w:bCs/>
          <w:color w:val="auto"/>
          <w:sz w:val="24"/>
          <w:szCs w:val="24"/>
          <w:highlight w:val="none"/>
          <w:lang w:eastAsia="zh-CN"/>
        </w:rPr>
        <w:t xml:space="preserve">候选人</w:t>
      </w:r>
      <w:r>
        <w:rPr>
          <w:rFonts w:hint="eastAsia" w:ascii="宋体" w:hAnsi="宋体" w:cs="宋体"/>
          <w:bCs/>
          <w:color w:val="auto"/>
          <w:sz w:val="24"/>
          <w:szCs w:val="24"/>
          <w:highlight w:val="none"/>
        </w:rPr>
        <w:t xml:space="preserve">。</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23.1凡是与审查、澄清、评价和比较投标的有关资料以及授标建议等，采购人、评委、采购代理机构均不得向投标人或与评标无关的其他人员透露。</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23.2在评标过程中，投标人不得以任何行为影响评标过程，否则其投标文件将被作为无效投标文件。</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23.3</w:t>
      </w:r>
      <w:r>
        <w:rPr>
          <w:rFonts w:hint="eastAsia" w:ascii="宋体" w:hAnsi="宋体" w:cs="宋体"/>
          <w:color w:val="auto"/>
          <w:sz w:val="24"/>
          <w:szCs w:val="20"/>
          <w:highlight w:val="none"/>
          <w:lang w:val="zh-CN"/>
        </w:rPr>
        <w:t xml:space="preserve">采购人、评标委员会和采购代理机构</w:t>
      </w:r>
      <w:r>
        <w:rPr>
          <w:rFonts w:hint="eastAsia" w:ascii="宋体" w:hAnsi="宋体" w:cs="宋体"/>
          <w:bCs/>
          <w:color w:val="auto"/>
          <w:sz w:val="24"/>
          <w:szCs w:val="24"/>
          <w:highlight w:val="none"/>
        </w:rPr>
        <w:t xml:space="preserve">不向未中标的投标人解释未中标原因，也不公布评标过程中的相关细节。</w:t>
      </w:r>
      <w:r/>
    </w:p>
    <w:p>
      <w:pPr>
        <w:pStyle w:val="821"/>
        <w:ind w:firstLine="482"/>
        <w:pageBreakBefore w:val="0"/>
        <w:spacing w:before="0" w:after="0" w:line="460" w:lineRule="exac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23.4采用综合评分法的项目，未中标的投标人可于中标结果公告期限届满之日起通过苏采云系统查看自己的评审得分及排序情况。</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、投标文件的澄清</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投标人的澄清、说明或者补正不得超出投标文件的范围或者改变投标文件的实质性内容。</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评标委员会并非对每个投标人都做澄清要求。</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24.2需要供应商进行澄清、说明和补正的，</w:t>
      </w:r>
      <w:r>
        <w:rPr>
          <w:rFonts w:hint="eastAsia" w:ascii="宋体" w:hAnsi="宋体" w:cs="宋体"/>
          <w:color w:val="auto"/>
          <w:sz w:val="24"/>
          <w:szCs w:val="24"/>
          <w:highlight w:val="none"/>
        </w:rPr>
        <w:t xml:space="preserve">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24.3接到评委会澄清、说明和补正要求的投标人如未按规定做出澄清、说明和补正，其风险由投标人自行承担。</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5</w:t>
      </w:r>
      <w:r>
        <w:rPr>
          <w:rFonts w:ascii="宋体" w:hAnsi="宋体" w:eastAsia="宋体" w:cs="宋体"/>
          <w:color w:val="auto"/>
          <w:sz w:val="24"/>
          <w:szCs w:val="24"/>
          <w:highlight w:val="none"/>
        </w:rPr>
        <w:t xml:space="preserve">、对投标文件的初审</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25.1投标文件初审分为资格审查和符合性审查。</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联合体成员存在不良信用记录的，视同联合体存在不良应用记录。</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25.1.3未通过资格审查或符合性审查的投标人，采购人或采购代理机构将告知未通过资格审查或符合性审查的原因，评标结束后，采购中心将不再告知未通过资格审查和符合性审查的原因。</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谓重大偏离或保留是指与招标文件规定的实质性要求存在负偏离，或者在实质上与招标文件不一致，而且限制了合同中买方和采购人或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25.4评委会将对确定为实质性响应的投标进行进一步审核，确定其是否有计算上或累加上的算术错误，修正错误的原则如下：</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（1）投标文件中开标一览表内容与投标文件中相应内容不一致的，以开标一览表为准。</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（2）大写金额和小写金额不一致的，以大写金额为准。</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（3）单价金额小数点或者百分比有明显错位的，以开标一览表的总价为准，并修改单价。</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25.5评委会将按上述修正错误的方法调整投标文件中的投标报价，</w:t>
      </w:r>
      <w:r>
        <w:rPr>
          <w:rFonts w:hint="eastAsia" w:ascii="宋体" w:hAnsi="宋体" w:cs="宋体"/>
          <w:color w:val="auto"/>
          <w:sz w:val="24"/>
          <w:szCs w:val="24"/>
          <w:highlight w:val="none"/>
        </w:rPr>
        <w:t xml:space="preserve">并通过苏采云系统告知投标人，</w:t>
      </w:r>
      <w:r>
        <w:rPr>
          <w:rFonts w:hint="eastAsia" w:ascii="宋体" w:hAnsi="宋体" w:cs="宋体"/>
          <w:bCs/>
          <w:color w:val="auto"/>
          <w:sz w:val="24"/>
          <w:szCs w:val="24"/>
          <w:highlight w:val="none"/>
        </w:rPr>
        <w:t xml:space="preserve">调整后的价格应对投标人具有约束力。如果投标人不接受修正后的价格，则其投标将被拒绝。</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25.6投标人在开、评标全过程中应保持通讯畅通，及时登录</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查阅、答复相关信息，并安排专人与</w:t>
      </w:r>
      <w:r>
        <w:rPr>
          <w:rFonts w:hint="eastAsia" w:ascii="宋体" w:hAnsi="宋体" w:cs="宋体"/>
          <w:color w:val="auto"/>
          <w:sz w:val="24"/>
          <w:szCs w:val="20"/>
          <w:highlight w:val="none"/>
          <w:lang w:val="zh-CN"/>
        </w:rPr>
        <w:t xml:space="preserve">采购代理</w:t>
      </w:r>
      <w:r>
        <w:rPr>
          <w:rFonts w:hint="eastAsia" w:ascii="宋体" w:hAnsi="宋体" w:cs="宋体"/>
          <w:color w:val="auto"/>
          <w:sz w:val="24"/>
          <w:szCs w:val="20"/>
          <w:highlight w:val="none"/>
        </w:rPr>
        <w:t xml:space="preserve">机构</w:t>
      </w:r>
      <w:r>
        <w:rPr>
          <w:rFonts w:hint="eastAsia" w:ascii="宋体" w:hAnsi="宋体" w:cs="宋体"/>
          <w:bCs/>
          <w:color w:val="auto"/>
          <w:sz w:val="24"/>
          <w:szCs w:val="24"/>
          <w:highlight w:val="none"/>
        </w:rPr>
        <w:t xml:space="preserve">及评标委员会联系。</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6</w:t>
      </w:r>
      <w:r>
        <w:rPr>
          <w:rFonts w:ascii="宋体" w:hAnsi="宋体" w:eastAsia="宋体" w:cs="宋体"/>
          <w:color w:val="auto"/>
          <w:sz w:val="24"/>
          <w:szCs w:val="24"/>
          <w:highlight w:val="none"/>
        </w:rPr>
        <w:t xml:space="preserve">、无效投标条款和废标条款</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26.1无效投标条款</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26.1.1</w:t>
      </w:r>
      <w:r>
        <w:rPr>
          <w:rFonts w:hint="eastAsia" w:ascii="宋体" w:hAnsi="宋体" w:cs="宋体"/>
          <w:color w:val="auto"/>
          <w:sz w:val="24"/>
          <w:szCs w:val="24"/>
          <w:highlight w:val="none"/>
        </w:rPr>
        <w:t xml:space="preserve">投标人在苏采云系统规定的时间内未成功解密电子投标文件的。</w:t>
      </w:r>
      <w:r/>
    </w:p>
    <w:p>
      <w:pPr>
        <w:ind w:firstLine="480"/>
        <w:pageBreakBefore w:val="0"/>
        <w:spacing w:line="460" w:lineRule="exact"/>
        <w:rPr>
          <w:rFonts w:ascii="宋体" w:hAnsi="宋体" w:cs="宋体"/>
          <w:bCs/>
          <w:color w:val="auto"/>
          <w:sz w:val="24"/>
          <w:szCs w:val="24"/>
          <w:highlight w:val="none"/>
        </w:rPr>
      </w:pPr>
      <w:r/>
      <w:bookmarkStart w:id="145" w:name="OLE_LINK3"/>
      <w:r>
        <w:rPr>
          <w:rFonts w:hint="eastAsia" w:ascii="宋体" w:hAnsi="宋体" w:cs="宋体"/>
          <w:bCs/>
          <w:color w:val="auto"/>
          <w:sz w:val="24"/>
          <w:szCs w:val="24"/>
          <w:highlight w:val="none"/>
        </w:rPr>
        <w:t xml:space="preserve">26</w:t>
      </w:r>
      <w:bookmarkEnd w:id="145"/>
      <w:r>
        <w:rPr>
          <w:rFonts w:hint="eastAsia" w:ascii="宋体" w:hAnsi="宋体" w:cs="宋体"/>
          <w:bCs/>
          <w:color w:val="auto"/>
          <w:sz w:val="24"/>
          <w:szCs w:val="24"/>
          <w:highlight w:val="none"/>
        </w:rPr>
        <w:t xml:space="preserve">.1.2投标人未按照招标文件要求上传电子投标文件的。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26.1.3同一投标人提交两个（含两个）以上不同的投标</w:t>
      </w:r>
      <w:bookmarkStart w:id="203" w:name="_GoBack"/>
      <w:r>
        <w:rPr>
          <w:rFonts w:hint="eastAsia" w:ascii="宋体" w:hAnsi="宋体" w:cs="宋体"/>
          <w:bCs/>
          <w:color w:val="auto"/>
          <w:sz w:val="24"/>
          <w:szCs w:val="24"/>
          <w:highlight w:val="none"/>
        </w:rPr>
        <w:t xml:space="preserve">报价</w:t>
      </w:r>
      <w:bookmarkEnd w:id="203"/>
      <w:r>
        <w:rPr>
          <w:rFonts w:hint="eastAsia" w:ascii="宋体" w:hAnsi="宋体" w:cs="宋体"/>
          <w:bCs/>
          <w:color w:val="auto"/>
          <w:sz w:val="24"/>
          <w:szCs w:val="24"/>
          <w:highlight w:val="none"/>
        </w:rPr>
        <w:t xml:space="preserve">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26.1.4投标人不具备招标文件中规定资格要求的。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26.1.5投标人的报价超过了采购预算或最高限价的。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26.1.6未通过符合性审查的。</w:t>
      </w:r>
      <w:r/>
    </w:p>
    <w:p>
      <w:pPr>
        <w:pStyle w:val="863"/>
        <w:ind w:firstLine="480"/>
        <w:jc w:val="both"/>
        <w:pageBreakBefore w:val="0"/>
        <w:spacing w:beforeAutospacing="0" w:afterAutospacing="0" w:line="460" w:lineRule="exact"/>
        <w:rPr>
          <w:i w:val="0"/>
          <w:iCs/>
          <w:color w:val="auto"/>
          <w:highlight w:val="none"/>
          <w:u w:val="single"/>
        </w:rPr>
      </w:pPr>
      <w:r>
        <w:rPr>
          <w:rFonts w:hint="eastAsia"/>
          <w:bCs/>
          <w:color w:val="auto"/>
          <w:highlight w:val="none"/>
        </w:rPr>
        <w:t xml:space="preserve">26.1.7不符合招标文件中规定的实质性要求和条件的</w:t>
      </w:r>
      <w:r>
        <w:rPr>
          <w:rFonts w:hint="eastAsia"/>
          <w:i w:val="0"/>
          <w:iCs/>
          <w:color w:val="auto"/>
          <w:highlight w:val="none"/>
          <w:u w:val="single"/>
        </w:rPr>
        <w:t xml:space="preserve">（本招标文件中斜体且有下划线部分为实质性要求和条件）。</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26.1.9投标文件含有采购人不能接受的附加条件的。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26.1.10评标委员会认为投标人的报价明显低于其他通过符合性审查投标人的报价，有可能影响产品质量或者不能诚信履约的，将通过</w:t>
      </w:r>
      <w:r>
        <w:rPr>
          <w:rFonts w:hint="eastAsia" w:ascii="宋体" w:hAnsi="宋体" w:cs="宋体"/>
          <w:color w:val="auto"/>
          <w:sz w:val="24"/>
          <w:szCs w:val="24"/>
          <w:highlight w:val="none"/>
        </w:rPr>
        <w:t xml:space="preserve">苏采云系统要求</w:t>
      </w:r>
      <w:r>
        <w:rPr>
          <w:rFonts w:hint="eastAsia" w:ascii="宋体" w:hAnsi="宋体" w:cs="宋体"/>
          <w:bCs/>
          <w:color w:val="auto"/>
          <w:sz w:val="24"/>
          <w:szCs w:val="24"/>
          <w:highlight w:val="none"/>
        </w:rPr>
        <w:t xml:space="preserve">其在合理的时间内提供说明，必要时提交相关证明材料；投标人不能证明其报价合理性的，评标委员会应当将其作为无效投标处理。</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26.1.11投标文件未按照招标文件要求加盖</w:t>
      </w:r>
      <w:r>
        <w:rPr>
          <w:rFonts w:hint="eastAsia" w:ascii="宋体" w:hAnsi="宋体" w:cs="宋体"/>
          <w:color w:val="auto"/>
          <w:sz w:val="24"/>
          <w:szCs w:val="24"/>
          <w:highlight w:val="none"/>
        </w:rPr>
        <w:t xml:space="preserve">CA电子</w:t>
      </w:r>
      <w:r>
        <w:rPr>
          <w:rFonts w:hint="eastAsia" w:ascii="宋体" w:hAnsi="宋体" w:cs="宋体"/>
          <w:bCs/>
          <w:color w:val="auto"/>
          <w:sz w:val="24"/>
          <w:szCs w:val="24"/>
          <w:highlight w:val="none"/>
        </w:rPr>
        <w:t xml:space="preserve">公章的。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26.1.12其他法律、法规及本招标文件规定的属无效投标的情形。</w:t>
      </w:r>
      <w:r/>
    </w:p>
    <w:p>
      <w:pPr>
        <w:ind w:firstLine="480"/>
        <w:pageBreakBefore w:val="0"/>
        <w:spacing w:line="460" w:lineRule="exact"/>
        <w:rPr>
          <w:rFonts w:ascii="宋体" w:hAnsi="宋体" w:cs="宋体"/>
          <w:bCs/>
          <w:color w:val="auto"/>
          <w:sz w:val="24"/>
          <w:szCs w:val="24"/>
          <w:highlight w:val="none"/>
        </w:rPr>
      </w:pPr>
      <w:r/>
      <w:bookmarkStart w:id="146" w:name="OLE_LINK4"/>
      <w:r>
        <w:rPr>
          <w:rFonts w:hint="eastAsia" w:ascii="宋体" w:hAnsi="宋体" w:cs="宋体"/>
          <w:bCs/>
          <w:color w:val="auto"/>
          <w:sz w:val="24"/>
          <w:szCs w:val="24"/>
          <w:highlight w:val="none"/>
        </w:rPr>
        <w:t xml:space="preserve">26</w:t>
      </w:r>
      <w:bookmarkEnd w:id="146"/>
      <w:r>
        <w:rPr>
          <w:rFonts w:hint="eastAsia" w:ascii="宋体" w:hAnsi="宋体" w:cs="宋体"/>
          <w:bCs/>
          <w:color w:val="auto"/>
          <w:sz w:val="24"/>
          <w:szCs w:val="24"/>
          <w:highlight w:val="none"/>
        </w:rPr>
        <w:t xml:space="preserve">.2废标条款</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26.2.1符合专业条件的供应商或者对招标文件作实质响应的供应商不足三家的。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26.2.2出现影响采购公正的违法、违规行为的。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26.2.3因重大变故，采购任务取消的。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26.2.4评标委员会认定招标文件存在歧义、重大缺陷导致评审工作无法进行。</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26.2.5因</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故障原因造成开标不成功的。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26.3 投标截止时间结束后参加投标的供应商不足三家的处理：</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20"/>
        <w:ind w:firstLine="482"/>
        <w:pageBreakBefore w:val="0"/>
        <w:spacing w:before="0" w:after="0"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六、定标</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27、确定中标单位</w:t>
      </w:r>
      <w:r/>
    </w:p>
    <w:p>
      <w:pPr>
        <w:ind w:firstLine="480"/>
        <w:pageBreakBefore w:val="0"/>
        <w:spacing w:line="460" w:lineRule="exact"/>
        <w:rPr>
          <w:rFonts w:ascii="宋体" w:hAnsi="宋体" w:cs="宋体"/>
          <w:bCs/>
          <w:color w:val="auto"/>
          <w:sz w:val="24"/>
          <w:szCs w:val="24"/>
          <w:highlight w:val="none"/>
        </w:rPr>
      </w:pPr>
      <w:r/>
      <w:bookmarkStart w:id="147" w:name="OLE_LINK5"/>
      <w:r>
        <w:rPr>
          <w:rFonts w:hint="eastAsia" w:ascii="宋体" w:hAnsi="宋体" w:cs="宋体"/>
          <w:bCs/>
          <w:color w:val="auto"/>
          <w:sz w:val="24"/>
          <w:szCs w:val="24"/>
          <w:highlight w:val="none"/>
        </w:rPr>
        <w:t xml:space="preserve">27</w:t>
      </w:r>
      <w:bookmarkEnd w:id="147"/>
      <w:r>
        <w:rPr>
          <w:rFonts w:hint="eastAsia" w:ascii="宋体" w:hAnsi="宋体" w:cs="宋体"/>
          <w:bCs/>
          <w:color w:val="auto"/>
          <w:sz w:val="24"/>
          <w:szCs w:val="24"/>
          <w:highlight w:val="none"/>
        </w:rPr>
        <w:t xml:space="preserve">.1中标候选人的选取原则和数量见招标文件第五章规定。</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27.2采购人应根据评委会推荐的中标候选人确定中标人。</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27.3采购人或采购代理机构将在“中国政府采购网</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江苏政府采购网</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盐城市政府采购网”发布中标公告，公告期限为1个工作日。</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27.4若有充分证据证明，中标人出现下列情况之一的，一经查实，将被取消中标资格：</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27.4.1提供虚假材料谋取中标的。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27.4.2向采购人、采购代理机构行贿或者提供其他不正当利益的。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27.4.3属于本文件规定的无效条件，但在评标过程中又未被评委会发现的。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27.4.4与采购人或者其他供应商恶意串通的。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27.4.5采取不正当手段诋毁、排挤其他供应商的。</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27.5 </w:t>
      </w:r>
      <w:r>
        <w:rPr>
          <w:rFonts w:ascii="宋体" w:hAnsi="宋体" w:cs="宋体"/>
          <w:bCs/>
          <w:color w:val="auto"/>
          <w:sz w:val="24"/>
          <w:szCs w:val="24"/>
          <w:highlight w:val="none"/>
        </w:rPr>
        <w:t xml:space="preserve">有下列情形之一的，视为投标人串通投标，投标无效：</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27.5.1不同投标人的投标文件由同一单位或者个人编制。</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27.5.2不同投标人委托同一单位或者个人办理投标事宜。</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27.5.3不同投标人的投标文件载明的项目管理成员或者联系人员为同一人。</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27.5.4不同投标人的投标文件异常一致或者投标报价呈规律性差异。</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ind w:firstLine="480"/>
        <w:pageBreakBefore w:val="0"/>
        <w:spacing w:line="460" w:lineRule="exact"/>
        <w:rPr>
          <w:rFonts w:ascii="宋体" w:hAnsi="宋体" w:cs="宋体"/>
          <w:bCs/>
          <w:color w:val="auto"/>
          <w:sz w:val="24"/>
          <w:szCs w:val="24"/>
          <w:highlight w:val="none"/>
        </w:rPr>
      </w:pPr>
      <w:r/>
      <w:bookmarkStart w:id="148" w:name="OLE_LINK6"/>
      <w:r>
        <w:rPr>
          <w:rFonts w:hint="eastAsia" w:ascii="宋体" w:hAnsi="宋体" w:cs="宋体"/>
          <w:bCs/>
          <w:color w:val="auto"/>
          <w:sz w:val="24"/>
          <w:szCs w:val="24"/>
          <w:highlight w:val="none"/>
        </w:rPr>
        <w:t xml:space="preserve">28</w:t>
      </w:r>
      <w:bookmarkEnd w:id="148"/>
      <w:r>
        <w:rPr>
          <w:rFonts w:hint="eastAsia" w:ascii="宋体" w:hAnsi="宋体" w:cs="宋体"/>
          <w:bCs/>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28.2.1</w:t>
      </w:r>
      <w:r>
        <w:rPr>
          <w:rFonts w:ascii="宋体" w:hAnsi="宋体" w:cs="宋体"/>
          <w:bCs/>
          <w:color w:val="auto"/>
          <w:sz w:val="24"/>
          <w:szCs w:val="24"/>
          <w:highlight w:val="none"/>
        </w:rPr>
        <w:t xml:space="preserve">对可以质疑的采购文件提出质疑的，为收到采购文件之日或者采购文件公告期限届满之日；</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28.2.2</w:t>
      </w:r>
      <w:r>
        <w:rPr>
          <w:rFonts w:ascii="宋体" w:hAnsi="宋体" w:cs="宋体"/>
          <w:bCs/>
          <w:color w:val="auto"/>
          <w:sz w:val="24"/>
          <w:szCs w:val="24"/>
          <w:highlight w:val="none"/>
        </w:rPr>
        <w:t xml:space="preserve">对采购过程提出质疑的，为各采购程序环节结束之日；</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28.2.3</w:t>
      </w:r>
      <w:r>
        <w:rPr>
          <w:rFonts w:ascii="宋体" w:hAnsi="宋体" w:cs="宋体"/>
          <w:bCs/>
          <w:color w:val="auto"/>
          <w:sz w:val="24"/>
          <w:szCs w:val="24"/>
          <w:highlight w:val="none"/>
        </w:rPr>
        <w:t xml:space="preserve">对中标或者成交结果提出质疑的，为中标或者成交结果公告期限届满之日。</w:t>
      </w:r>
      <w:r/>
    </w:p>
    <w:p>
      <w:pPr>
        <w:ind w:firstLine="480"/>
        <w:pageBreakBefore w:val="0"/>
        <w:spacing w:line="46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auto"/>
          <w:sz w:val="24"/>
          <w:szCs w:val="24"/>
          <w:highlight w:val="none"/>
        </w:rPr>
        <w:t xml:space="preserve">采购代理机构</w:t>
      </w:r>
      <w:r>
        <w:rPr>
          <w:rFonts w:ascii="宋体" w:hAnsi="宋体" w:cs="宋体"/>
          <w:bCs/>
          <w:color w:val="auto"/>
          <w:sz w:val="24"/>
          <w:szCs w:val="24"/>
          <w:highlight w:val="none"/>
        </w:rPr>
        <w:t xml:space="preserve">、采购人将只对供应商第一次质疑作出答复。</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采购代理机构及采购人只接收以纸质原件形式送达的质疑,采购人和采购代理机构不接受未填写快递运单的快件。</w:t>
      </w:r>
      <w:r/>
    </w:p>
    <w:p>
      <w:pPr>
        <w:ind w:firstLine="480"/>
        <w:pageBreakBefore w:val="0"/>
        <w:spacing w:line="460" w:lineRule="exact"/>
        <w:rPr>
          <w:rFonts w:ascii="宋体" w:hAnsi="宋体" w:cs="宋体"/>
          <w:bCs/>
          <w:color w:val="auto"/>
          <w:sz w:val="24"/>
          <w:szCs w:val="24"/>
          <w:highlight w:val="none"/>
        </w:rPr>
      </w:pPr>
      <w:r/>
      <w:bookmarkStart w:id="149" w:name="OLE_LINK7"/>
      <w:r>
        <w:rPr>
          <w:rFonts w:hint="eastAsia" w:ascii="宋体" w:hAnsi="宋体" w:cs="宋体"/>
          <w:bCs/>
          <w:color w:val="auto"/>
          <w:sz w:val="24"/>
          <w:szCs w:val="24"/>
          <w:highlight w:val="none"/>
        </w:rPr>
        <w:t xml:space="preserve">28</w:t>
      </w:r>
      <w:bookmarkEnd w:id="149"/>
      <w:r>
        <w:rPr>
          <w:rFonts w:hint="eastAsia" w:ascii="宋体" w:hAnsi="宋体" w:cs="宋体"/>
          <w:bCs/>
          <w:color w:val="auto"/>
          <w:sz w:val="24"/>
          <w:szCs w:val="24"/>
          <w:highlight w:val="none"/>
        </w:rPr>
        <w:t xml:space="preserve">.5 以下情形的质疑不予受理</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28.5.1内容不符合《政府采购质疑和投诉办法》第十二条规定的质疑。</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28.5.2超出政府采购法定期限的质疑。</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28.5.3以传真、电子邮件等方式递交的非原件形式的质疑。</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28.5.4未参加投标活动的供应商或在投标活动中自身权益未受到损害的供应商所提出的质疑。</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28.5.5供应商组成联合体参加投标，联合体中任何一方或多方未按要求签字、盖章、加盖公章的质疑。</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29.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20"/>
        <w:ind w:firstLine="482"/>
        <w:pageBreakBefore w:val="0"/>
        <w:spacing w:before="0" w:after="0"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七、授予合同</w:t>
      </w:r>
      <w:r/>
    </w:p>
    <w:p>
      <w:pPr>
        <w:pStyle w:val="821"/>
        <w:ind w:firstLine="482"/>
        <w:pageBreakBefore w:val="0"/>
        <w:spacing w:before="0" w:after="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30.l中标人应当在中标通知书发出之日起三十日内，按照招标文件确定的事项与采购人签订政府采购合同。</w:t>
      </w:r>
      <w:r/>
    </w:p>
    <w:p>
      <w:pPr>
        <w:ind w:firstLine="480"/>
        <w:pageBreakBefore w:val="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30.2招标文件、中标人的投标文件及招标过程中有关澄清、承诺文件均应作为合同附件。</w:t>
      </w:r>
      <w:r/>
    </w:p>
    <w:p>
      <w:pPr>
        <w:pStyle w:val="863"/>
        <w:ind w:firstLine="480"/>
        <w:jc w:val="both"/>
        <w:pageBreakBefore w:val="0"/>
        <w:spacing w:beforeAutospacing="0" w:afterAutospacing="0" w:line="460" w:lineRule="exact"/>
        <w:rPr>
          <w:bCs/>
          <w:color w:val="auto"/>
          <w:highlight w:val="none"/>
        </w:rPr>
      </w:pPr>
      <w:r>
        <w:rPr>
          <w:rFonts w:hint="eastAsia"/>
          <w:bCs/>
          <w:color w:val="auto"/>
          <w:highlight w:val="none"/>
        </w:rPr>
        <w:t xml:space="preserve">30.3签订合同后，</w:t>
      </w:r>
      <w:r>
        <w:rPr>
          <w:rFonts w:hint="eastAsia"/>
          <w:bCs/>
          <w:i/>
          <w:color w:val="auto"/>
          <w:highlight w:val="none"/>
          <w:u w:val="single"/>
        </w:rPr>
        <w:t xml:space="preserve">中标人不得将合同标的进行转包</w:t>
      </w:r>
      <w:r>
        <w:rPr>
          <w:rFonts w:hint="eastAsia"/>
          <w:bCs/>
          <w:color w:val="auto"/>
          <w:highlight w:val="none"/>
        </w:rPr>
        <w:t xml:space="preserve">。未经采购人同意，中标人也不得采用分包的形式履行合同，否则采购人有权终止合同。转包或分包造成采购人损失的，中标人应承担相应赔偿责任。</w:t>
      </w:r>
      <w:r/>
    </w:p>
    <w:p>
      <w:pPr>
        <w:pStyle w:val="821"/>
        <w:ind w:firstLine="482"/>
        <w:pageBreakBefore w:val="0"/>
        <w:spacing w:before="0" w:after="0" w:line="46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ind w:firstLine="480"/>
        <w:pageBreakBefore w:val="0"/>
        <w:spacing w:line="46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1"/>
        <w:ind w:firstLine="482"/>
        <w:pageBreakBefore w:val="0"/>
        <w:spacing w:before="0" w:after="0" w:line="46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32、政府采购政策功能落实</w:t>
      </w:r>
      <w:r/>
    </w:p>
    <w:p>
      <w:pPr>
        <w:ind w:firstLine="480"/>
        <w:jc w:val="left"/>
        <w:pageBreakBefore w:val="0"/>
        <w:spacing w:line="460" w:lineRule="exact"/>
        <w:widowControl w:val="off"/>
        <w:rPr>
          <w:rFonts w:hint="eastAsia" w:ascii="宋体" w:hAnsi="宋体" w:eastAsia="宋体" w:cs="宋体"/>
          <w:color w:val="auto"/>
          <w:sz w:val="24"/>
          <w:szCs w:val="24"/>
          <w:highlight w:val="none"/>
        </w:rPr>
      </w:pPr>
      <w:r/>
      <w:bookmarkStart w:id="150" w:name="_Toc16938558"/>
      <w:r/>
      <w:bookmarkStart w:id="151" w:name="_Toc120614221"/>
      <w:r/>
      <w:bookmarkStart w:id="152" w:name="_Toc513029242"/>
      <w:r/>
      <w:bookmarkStart w:id="153" w:name="_Toc20823314"/>
      <w:r/>
      <w:bookmarkStart w:id="154" w:name="_Toc479757207"/>
      <w:r>
        <w:rPr>
          <w:rFonts w:hint="eastAsia" w:ascii="宋体" w:hAnsi="宋体" w:eastAsia="宋体" w:cs="宋体"/>
          <w:color w:val="auto"/>
          <w:sz w:val="24"/>
          <w:szCs w:val="24"/>
          <w:highlight w:val="none"/>
          <w:lang w:eastAsia="zh-CN"/>
        </w:rPr>
        <w:t xml:space="preserve">32.1</w:t>
      </w:r>
      <w:r>
        <w:rPr>
          <w:rFonts w:hint="eastAsia" w:ascii="宋体" w:hAnsi="宋体" w:eastAsia="宋体" w:cs="宋体"/>
          <w:color w:val="auto"/>
          <w:sz w:val="24"/>
          <w:szCs w:val="24"/>
          <w:highlight w:val="none"/>
          <w:lang w:val="zh-CN"/>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rPr>
        <w:t xml:space="preserve">江苏</w:t>
      </w:r>
      <w:r>
        <w:rPr>
          <w:rFonts w:hint="eastAsia" w:ascii="宋体" w:hAnsi="宋体" w:eastAsia="宋体" w:cs="宋体"/>
          <w:color w:val="auto"/>
          <w:sz w:val="24"/>
          <w:szCs w:val="24"/>
          <w:highlight w:val="none"/>
          <w:lang w:val="zh-CN"/>
        </w:rPr>
        <w:t xml:space="preserve">政府采购网“政采贷”栏目）申请贷款，相关金融机构按照双方自愿的原则提供便捷、优惠的贷款服务；具体操作流程请参考苏采云系统中操作手册。</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32.2进口产品</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eastAsia="zh-CN"/>
        </w:rPr>
        <w:t xml:space="preserve">32.3中小企业、监狱企业及残疾人福利性单位</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32.3.1中小企业定义：</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32.3.2供应商提供的货物、工程或者服务符合下列情形的，享受中小企业扶持政策：</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32.3.2.1在货物采购项目中，货物由中小企业制造，即货物由中小企业生产且使用该中小企业商号或者注册商标；</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32.3.2.2在工程采购项目中，工程由中小企业承建，即工程施工单位为中小企业；</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32.3.2.3在服务采购项目中，服务由中小企业承接，即提供服务的人员为中小企业依照《中华人民共和国劳动合同法》订立劳动合同的从业人员。</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32.3.3在货物采购项目中，供应商提供的货物既有中小企业制造货物，也有大型企业制造货物的，不享受中小企业扶持政策。</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32.3.4以联合体形式参加政府采购活动，联合体各方均为中小企业的，联合体视同中小企业。其中，联合体各方均为小微企业的，联合体视同小微企业。</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32.3.6残疾人福利单位定义：享受政府采购支持政策的残疾人福利性单位应当同时满足以下条件：</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32.3.6.1安置的残疾人占本单位在职职工人数的比例不低于25%（含25%），并且安置的残疾人人数不少于10人（含10人）；</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32.3.6.2依法与安置的每位残疾人签订了一年以上（含一年）的劳动合同或服务协议；</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32.3.6.3为安置的每位残疾人按月足额缴纳了基本养老保险、基本医疗保险、失业保险、工伤保险和生育保险等社会保险费；</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32.3.6.4通过银行等金融机构向安置的每位残疾人，按月支付了不低于单位所在区县适用的经省级人民政府批准的月最低工资标准的工资；</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32.3.6.5提供本单位制造的货物、承担的工程或者服务（以下简称产品），或者提供其他残疾人福利性单位制造的货物（不包括使用非残疾人福利性单位注册商标的货物）；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32.3.7本项目是否专门面向中小企业预留采购份额见第一章《招标公告》。</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32.3.8采购标的对应的中小企业划分标准所属行业见第四章《采购需求》。</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32.4政府采购节能产品、环境标志产品</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由国家确定的认证机构出具的、处于有效期之内的节能产品、环境标志产品认证证书</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32.5绿色包装</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32.6政府采购创新产品</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采购人优先采购各级政府部门公开发布的有效期内的创新产品、创新服务、首台套、首购首用等《目录》的创新产品。</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32.7绿色数据中心政策 </w:t>
      </w:r>
      <w:r/>
    </w:p>
    <w:p>
      <w:pPr>
        <w:ind w:firstLine="480"/>
        <w:jc w:val="lef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zh-CN"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pageBreakBefore w:val="0"/>
        <w:spacing w:line="460" w:lineRule="exact"/>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32.8履约保证金政策</w:t>
      </w:r>
      <w:r/>
    </w:p>
    <w:p>
      <w:pPr>
        <w:ind w:firstLine="480"/>
        <w:pageBreakBefore w:val="0"/>
        <w:spacing w:line="46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确需收取履约保证金的，履约保证金的缴纳形式：</w:t>
      </w:r>
      <w:r/>
    </w:p>
    <w:p>
      <w:pPr>
        <w:ind w:firstLine="480"/>
        <w:pageBreakBefore w:val="0"/>
        <w:spacing w:line="46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6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如以履约保函（保险）形式缴纳履约保证金，供应商可通过政府采购电子履约保函（保险）平台（www.jsdzbh.com）在线申请履约保函（保险）。</w:t>
      </w:r>
      <w:r/>
    </w:p>
    <w:p>
      <w:pPr>
        <w:ind w:firstLine="480"/>
        <w:pageBreakBefore w:val="0"/>
        <w:spacing w:line="46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pageBreakBefore w:val="0"/>
        <w:spacing w:line="460" w:lineRule="exact"/>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33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预付款制度</w:t>
      </w:r>
      <w:r/>
    </w:p>
    <w:p>
      <w:pPr>
        <w:ind w:firstLine="480"/>
        <w:pageBreakBefore w:val="0"/>
        <w:spacing w:line="460" w:lineRule="exact"/>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p>
    <w:p>
      <w:pPr>
        <w:ind w:firstLine="480"/>
        <w:spacing w:line="500" w:lineRule="exact"/>
        <w:tabs>
          <w:tab w:val="left" w:pos="900" w:leader="none"/>
        </w:tabs>
        <w:rPr>
          <w:rFonts w:ascii="宋体" w:hAnsi="宋体" w:cs="宋体"/>
          <w:color w:val="auto"/>
          <w:sz w:val="24"/>
          <w:highlight w:val="none"/>
        </w:rPr>
      </w:pPr>
      <w:r>
        <w:rPr>
          <w:rFonts w:ascii="宋体" w:hAnsi="宋体" w:cs="宋体"/>
          <w:color w:val="auto"/>
          <w:sz w:val="24"/>
          <w:highlight w:val="none"/>
        </w:rPr>
      </w:r>
      <w:r/>
    </w:p>
    <w:p>
      <w:pPr>
        <w:ind w:firstLine="480"/>
        <w:spacing w:line="470" w:lineRule="exact"/>
        <w:rPr>
          <w:rFonts w:ascii="宋体" w:hAnsi="宋体" w:cs="宋体"/>
          <w:color w:val="auto"/>
          <w:sz w:val="24"/>
          <w:highlight w:val="none"/>
        </w:rPr>
      </w:pPr>
      <w:r>
        <w:rPr>
          <w:rFonts w:ascii="宋体" w:hAnsi="宋体" w:cs="宋体"/>
          <w:color w:val="auto"/>
          <w:sz w:val="24"/>
          <w:highlight w:val="none"/>
        </w:rPr>
      </w:r>
      <w:r/>
    </w:p>
    <w:p>
      <w:pPr>
        <w:pStyle w:val="818"/>
        <w:ind w:firstLine="880"/>
        <w:rPr>
          <w:rFonts w:ascii="宋体" w:hAnsi="宋体" w:eastAsia="宋体" w:cs="宋体"/>
          <w:b/>
          <w:color w:val="auto"/>
          <w:sz w:val="36"/>
          <w:szCs w:val="36"/>
          <w:highlight w:val="none"/>
        </w:rPr>
      </w:pPr>
      <w:r>
        <w:rPr>
          <w:rFonts w:hint="eastAsia" w:ascii="黑体" w:eastAsia="黑体"/>
          <w:bCs/>
          <w:color w:val="auto"/>
          <w:sz w:val="44"/>
          <w:highlight w:val="none"/>
        </w:rPr>
        <w:br w:type="page" w:clear="all"/>
      </w:r>
      <w:r>
        <w:rPr>
          <w:rFonts w:hint="eastAsia" w:ascii="宋体" w:hAnsi="宋体" w:eastAsia="宋体" w:cs="宋体"/>
          <w:b/>
          <w:color w:val="auto"/>
          <w:sz w:val="36"/>
          <w:szCs w:val="36"/>
          <w:highlight w:val="none"/>
        </w:rPr>
        <w:t xml:space="preserve">第三章  </w:t>
      </w:r>
      <w:bookmarkEnd w:id="150"/>
      <w:r/>
      <w:bookmarkEnd w:id="151"/>
      <w:r/>
      <w:bookmarkEnd w:id="152"/>
      <w:r/>
      <w:bookmarkEnd w:id="153"/>
      <w:r/>
      <w:bookmarkEnd w:id="154"/>
      <w:r>
        <w:rPr>
          <w:rFonts w:hint="eastAsia" w:ascii="宋体" w:hAnsi="宋体" w:eastAsia="宋体" w:cs="宋体"/>
          <w:b/>
          <w:color w:val="auto"/>
          <w:sz w:val="36"/>
          <w:szCs w:val="36"/>
          <w:highlight w:val="none"/>
        </w:rPr>
        <w:t xml:space="preserve">合同文本</w:t>
      </w:r>
      <w:r/>
    </w:p>
    <w:p>
      <w:pPr>
        <w:ind w:firstLine="420"/>
        <w:spacing w:line="460" w:lineRule="exact"/>
        <w:rPr>
          <w:rFonts w:ascii="宋体" w:hAnsi="宋体" w:cs="宋体"/>
          <w:bCs/>
          <w:color w:val="auto"/>
          <w:highlight w:val="none"/>
        </w:rPr>
      </w:pPr>
      <w:r/>
      <w:bookmarkStart w:id="155" w:name="_Toc513029243"/>
      <w:r/>
      <w:bookmarkStart w:id="156" w:name="_Toc16938559"/>
      <w:r/>
      <w:bookmarkStart w:id="157" w:name="_Toc20823315"/>
      <w:r/>
      <w:r/>
    </w:p>
    <w:p>
      <w:pPr>
        <w:ind w:firstLine="480"/>
        <w:keepLines w:val="0"/>
        <w:keepNext w:val="0"/>
        <w:pageBreakBefore w:val="0"/>
        <w:spacing w:line="46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以下为成交后签订本项目合同的通用条款，成交供应商不得提出实质性的修改，关于专用条款将由采购人与成交供应商结合本项目具体情况协商后签订。</w:t>
      </w:r>
      <w:bookmarkEnd w:id="155"/>
      <w:r/>
      <w:bookmarkEnd w:id="156"/>
      <w:r/>
      <w:bookmarkEnd w:id="157"/>
      <w:r/>
      <w:r/>
    </w:p>
    <w:p>
      <w:pPr>
        <w:jc w:val="center"/>
        <w:keepLines w:val="0"/>
        <w:keepNext w:val="0"/>
        <w:pageBreakBefore w:val="0"/>
        <w:spacing w:before="145" w:after="145" w:line="460" w:lineRule="exact"/>
        <w:rPr>
          <w:rFonts w:ascii="宋体"/>
          <w:b/>
          <w:bCs/>
          <w:color w:val="auto"/>
          <w:sz w:val="24"/>
          <w:szCs w:val="24"/>
          <w:highlight w:val="none"/>
        </w:rPr>
        <w:outlineLvl w:val="0"/>
      </w:pPr>
      <w:r/>
      <w:bookmarkStart w:id="158" w:name="_Hlt16619369"/>
      <w:r/>
      <w:bookmarkEnd w:id="158"/>
      <w:r>
        <w:rPr>
          <w:rFonts w:hint="eastAsia" w:ascii="宋体" w:hAnsi="宋体"/>
          <w:b/>
          <w:color w:val="auto"/>
          <w:sz w:val="24"/>
          <w:szCs w:val="24"/>
          <w:highlight w:val="none"/>
        </w:rPr>
        <w:t xml:space="preserve">政府采购合同（服务）</w:t>
      </w:r>
      <w:r/>
    </w:p>
    <w:p>
      <w:pPr>
        <w:keepLines w:val="0"/>
        <w:keepNext w:val="0"/>
        <w:pageBreakBefore w:val="0"/>
        <w:spacing w:line="460" w:lineRule="exact"/>
        <w:rPr>
          <w:color w:val="auto"/>
          <w:highlight w:val="none"/>
        </w:rPr>
      </w:pPr>
      <w:r>
        <w:rPr>
          <w:rFonts w:hint="eastAsia" w:cs="宋体"/>
          <w:color w:val="auto"/>
          <w:sz w:val="24"/>
          <w:highlight w:val="none"/>
        </w:rPr>
        <w:t xml:space="preserve">项目编号：</w:t>
      </w:r>
      <w:r>
        <w:rPr>
          <w:rFonts w:eastAsia="Calibri" w:cs="Calibri"/>
          <w:color w:val="auto"/>
          <w:sz w:val="24"/>
          <w:highlight w:val="none"/>
          <w:u w:val="single"/>
        </w:rPr>
        <w:t xml:space="preserve">              </w:t>
      </w:r>
      <w:r/>
    </w:p>
    <w:p>
      <w:pPr>
        <w:pStyle w:val="1165"/>
        <w:keepLines w:val="0"/>
        <w:keepNext w:val="0"/>
        <w:pageBreakBefore w:val="0"/>
        <w:spacing w:line="460" w:lineRule="exact"/>
        <w:rPr>
          <w:color w:val="auto"/>
          <w:highlight w:val="none"/>
        </w:rPr>
      </w:pPr>
      <w:r>
        <w:rPr>
          <w:rFonts w:hint="eastAsia" w:cs="宋体"/>
          <w:color w:val="auto"/>
          <w:sz w:val="24"/>
          <w:szCs w:val="24"/>
          <w:highlight w:val="none"/>
        </w:rPr>
        <w:t xml:space="preserve">项目名称： </w:t>
      </w:r>
      <w:r>
        <w:rPr>
          <w:rFonts w:hint="eastAsia" w:cs="宋体"/>
          <w:color w:val="auto"/>
          <w:sz w:val="24"/>
          <w:szCs w:val="24"/>
          <w:highlight w:val="none"/>
          <w:u w:val="single"/>
        </w:rPr>
        <w:t xml:space="preserve">             </w:t>
      </w:r>
      <w:r/>
    </w:p>
    <w:p>
      <w:pPr>
        <w:pStyle w:val="1165"/>
        <w:keepLines w:val="0"/>
        <w:keepNext w:val="0"/>
        <w:pageBreakBefore w:val="0"/>
        <w:spacing w:line="460" w:lineRule="exact"/>
        <w:rPr>
          <w:rFonts w:hint="eastAsia" w:eastAsia="宋体"/>
          <w:color w:val="auto"/>
          <w:highlight w:val="none"/>
          <w:lang w:eastAsia="zh-CN"/>
        </w:rPr>
      </w:pPr>
      <w:r>
        <w:rPr>
          <w:rFonts w:hint="eastAsia" w:cs="宋体"/>
          <w:color w:val="auto"/>
          <w:sz w:val="24"/>
          <w:highlight w:val="none"/>
        </w:rPr>
        <w:t xml:space="preserve">甲方（委托方）：</w:t>
      </w:r>
      <w:r>
        <w:rPr>
          <w:rFonts w:hint="eastAsia" w:cs="宋体"/>
          <w:color w:val="auto"/>
          <w:sz w:val="24"/>
          <w:szCs w:val="24"/>
          <w:highlight w:val="none"/>
          <w:u w:val="single"/>
        </w:rPr>
        <w:t xml:space="preserve"> </w:t>
      </w:r>
      <w:r>
        <w:rPr>
          <w:rFonts w:hint="eastAsia" w:cs="宋体"/>
          <w:color w:val="auto"/>
          <w:sz w:val="24"/>
          <w:szCs w:val="24"/>
          <w:highlight w:val="none"/>
          <w:u w:val="single"/>
          <w:lang w:eastAsia="zh-CN"/>
        </w:rPr>
        <w:t xml:space="preserve">盐城市住房和城乡建设局</w:t>
      </w:r>
      <w:r/>
    </w:p>
    <w:p>
      <w:pPr>
        <w:pStyle w:val="1165"/>
        <w:keepLines w:val="0"/>
        <w:keepNext w:val="0"/>
        <w:pageBreakBefore w:val="0"/>
        <w:spacing w:line="460" w:lineRule="exact"/>
        <w:rPr>
          <w:color w:val="auto"/>
          <w:highlight w:val="none"/>
        </w:rPr>
      </w:pPr>
      <w:r>
        <w:rPr>
          <w:rFonts w:hint="eastAsia" w:cs="宋体"/>
          <w:color w:val="auto"/>
          <w:sz w:val="24"/>
          <w:highlight w:val="none"/>
        </w:rPr>
        <w:t xml:space="preserve">乙方（承接方）：</w:t>
      </w:r>
      <w:r>
        <w:rPr>
          <w:rFonts w:hint="eastAsia" w:cs="宋体"/>
          <w:color w:val="auto"/>
          <w:sz w:val="24"/>
          <w:highlight w:val="none"/>
          <w:u w:val="single"/>
        </w:rPr>
        <w:t xml:space="preserve"> </w:t>
      </w:r>
      <w:r>
        <w:rPr>
          <w:rFonts w:cs="宋体"/>
          <w:color w:val="auto"/>
          <w:sz w:val="24"/>
          <w:highlight w:val="none"/>
          <w:u w:val="single"/>
        </w:rPr>
        <w:t xml:space="preserve">                      </w:t>
      </w:r>
      <w:r/>
    </w:p>
    <w:p>
      <w:pPr>
        <w:pStyle w:val="1165"/>
        <w:keepLines w:val="0"/>
        <w:keepNext w:val="0"/>
        <w:pageBreakBefore w:val="0"/>
        <w:spacing w:line="460" w:lineRule="exact"/>
        <w:rPr>
          <w:color w:val="auto"/>
          <w:highlight w:val="none"/>
        </w:rPr>
      </w:pPr>
      <w:r>
        <w:rPr>
          <w:rFonts w:hint="eastAsia" w:cs="宋体"/>
          <w:color w:val="auto"/>
          <w:sz w:val="24"/>
          <w:szCs w:val="24"/>
          <w:highlight w:val="none"/>
        </w:rPr>
        <w:t xml:space="preserve">见证方：</w:t>
      </w:r>
      <w:r/>
    </w:p>
    <w:p>
      <w:pPr>
        <w:pStyle w:val="1165"/>
        <w:ind w:firstLine="480"/>
        <w:keepLines w:val="0"/>
        <w:keepNext w:val="0"/>
        <w:pageBreakBefore w:val="0"/>
        <w:spacing w:line="460" w:lineRule="exact"/>
        <w:rPr>
          <w:color w:val="auto"/>
          <w:highlight w:val="none"/>
        </w:rPr>
      </w:pPr>
      <w:r>
        <w:rPr>
          <w:rFonts w:hint="eastAsia" w:cs="宋体"/>
          <w:color w:val="auto"/>
          <w:sz w:val="24"/>
          <w:szCs w:val="24"/>
          <w:highlight w:val="none"/>
        </w:rPr>
        <w:t xml:space="preserve">甲、乙双方根据</w:t>
      </w:r>
      <w:r>
        <w:rPr>
          <w:rFonts w:hint="eastAsia"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single"/>
        </w:rPr>
        <w:t xml:space="preserve">    采购</w:t>
      </w:r>
      <w:r>
        <w:rPr>
          <w:rFonts w:hint="eastAsia" w:cs="宋体"/>
          <w:color w:val="auto"/>
          <w:sz w:val="24"/>
          <w:szCs w:val="24"/>
          <w:highlight w:val="none"/>
        </w:rPr>
        <w:t xml:space="preserve">项目公开招标的结果，签署本合同。</w:t>
      </w:r>
      <w:r/>
    </w:p>
    <w:p>
      <w:pPr>
        <w:ind w:firstLine="482"/>
        <w:keepLines w:val="0"/>
        <w:keepNext w:val="0"/>
        <w:pageBreakBefore w:val="0"/>
        <w:spacing w:line="460" w:lineRule="exact"/>
        <w:rPr>
          <w:rFonts w:hint="eastAsia" w:cs="宋体"/>
          <w:b/>
          <w:color w:val="auto"/>
          <w:sz w:val="24"/>
          <w:highlight w:val="none"/>
        </w:rPr>
      </w:pPr>
      <w:r>
        <w:rPr>
          <w:rFonts w:hint="eastAsia" w:cs="宋体"/>
          <w:b/>
          <w:color w:val="auto"/>
          <w:sz w:val="24"/>
          <w:highlight w:val="none"/>
        </w:rPr>
        <w:t xml:space="preserve">一、项目内容</w:t>
      </w:r>
      <w:r/>
    </w:p>
    <w:p>
      <w:pPr>
        <w:numPr>
          <w:ilvl w:val="0"/>
          <w:numId w:val="0"/>
        </w:numPr>
        <w:ind w:firstLine="480"/>
        <w:jc w:val="left"/>
        <w:keepLines w:val="0"/>
        <w:keepNext w:val="0"/>
        <w:pageBreakBefore w:val="0"/>
        <w:spacing w:line="460" w:lineRule="exact"/>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采购内容：《盐城市国土空间总体规划(2021-2035年)》省政府已于2023年8月批复实施。根据《城市抗震防灾规划标准》（GB50413-2007）要求，城市抗震防灾规划应与城市总体规划相衔接。按照盐城市国土空间规划利用工作委员会办公室《盐城市国土空间专项规划目录清单》（盐规委办〔2024〕1号）要求，《盐城市城市抗震防灾规划（2024-2035年）》作为专项规划之一需要编制。具体详见采购文件。</w:t>
      </w:r>
      <w:r/>
    </w:p>
    <w:p>
      <w:pPr>
        <w:numPr>
          <w:ilvl w:val="0"/>
          <w:numId w:val="0"/>
        </w:numPr>
        <w:ind w:firstLine="480"/>
        <w:jc w:val="left"/>
        <w:keepLines w:val="0"/>
        <w:keepNext w:val="0"/>
        <w:pageBreakBefore w:val="0"/>
        <w:spacing w:line="460" w:lineRule="exact"/>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2、</w:t>
      </w:r>
      <w:r>
        <w:rPr>
          <w:rFonts w:hint="eastAsia" w:ascii="宋体" w:hAnsi="宋体" w:cs="宋体"/>
          <w:color w:val="auto"/>
          <w:sz w:val="24"/>
          <w:szCs w:val="24"/>
          <w:highlight w:val="none"/>
        </w:rPr>
        <w:t xml:space="preserve">合同履行期限</w:t>
      </w:r>
      <w:r>
        <w:rPr>
          <w:rStyle w:val="1119"/>
          <w:rFonts w:hint="eastAsia" w:ascii="宋体" w:hAnsi="宋体"/>
          <w:color w:val="auto"/>
          <w:sz w:val="24"/>
          <w:szCs w:val="22"/>
          <w:highlight w:val="none"/>
        </w:rPr>
        <w:t xml:space="preserve">：分两年实施，2027年3月31日前完成成果交付。</w:t>
      </w:r>
      <w:r/>
    </w:p>
    <w:p>
      <w:pPr>
        <w:ind w:firstLine="482"/>
        <w:jc w:val="left"/>
        <w:keepLines w:val="0"/>
        <w:keepNext w:val="0"/>
        <w:pageBreakBefore w:val="0"/>
        <w:spacing w:line="460" w:lineRule="exact"/>
        <w:rPr>
          <w:color w:val="auto"/>
          <w:highlight w:val="none"/>
        </w:rPr>
      </w:pPr>
      <w:r>
        <w:rPr>
          <w:rFonts w:hint="eastAsia" w:cs="宋体"/>
          <w:b/>
          <w:color w:val="auto"/>
          <w:sz w:val="24"/>
          <w:highlight w:val="none"/>
        </w:rPr>
        <w:t xml:space="preserve">二、合同金额</w:t>
      </w:r>
      <w:r>
        <w:rPr>
          <w:rFonts w:hint="eastAsia"/>
          <w:color w:val="auto"/>
          <w:highlight w:val="none"/>
        </w:rPr>
        <w:t xml:space="preserve">：</w:t>
      </w:r>
      <w:r>
        <w:rPr>
          <w:rFonts w:hint="eastAsia" w:cs="宋体"/>
          <w:b/>
          <w:color w:val="auto"/>
          <w:sz w:val="24"/>
          <w:highlight w:val="none"/>
        </w:rPr>
        <w:t xml:space="preserve">本合同金额</w:t>
      </w:r>
      <w:r>
        <w:rPr>
          <w:rFonts w:hint="eastAsia" w:cs="宋体"/>
          <w:color w:val="auto"/>
          <w:sz w:val="24"/>
          <w:highlight w:val="none"/>
        </w:rPr>
        <w:t xml:space="preserve">（中标价）总额（</w:t>
      </w:r>
      <w:r>
        <w:rPr>
          <w:rFonts w:hint="eastAsia" w:cs="宋体"/>
          <w:color w:val="auto"/>
          <w:sz w:val="24"/>
          <w:highlight w:val="none"/>
          <w:u w:val="single"/>
        </w:rPr>
        <w:t xml:space="preserve">大写）</w:t>
      </w:r>
      <w:r>
        <w:rPr>
          <w:rFonts w:eastAsia="Calibri" w:cs="Calibri"/>
          <w:color w:val="auto"/>
          <w:sz w:val="24"/>
          <w:highlight w:val="none"/>
          <w:u w:val="single"/>
        </w:rPr>
        <w:t xml:space="preserve">             </w:t>
      </w:r>
      <w:r>
        <w:rPr>
          <w:rFonts w:hint="eastAsia" w:cs="宋体"/>
          <w:color w:val="auto"/>
          <w:sz w:val="24"/>
          <w:highlight w:val="none"/>
        </w:rPr>
        <w:t xml:space="preserve">，（</w:t>
      </w:r>
      <w:r>
        <w:rPr>
          <w:rFonts w:hint="eastAsia" w:cs="宋体"/>
          <w:color w:val="auto"/>
          <w:sz w:val="24"/>
          <w:highlight w:val="none"/>
          <w:u w:val="single"/>
        </w:rPr>
        <w:t xml:space="preserve">小写）</w:t>
      </w:r>
      <w:r>
        <w:rPr>
          <w:rFonts w:eastAsia="Calibri" w:cs="Calibri"/>
          <w:color w:val="auto"/>
          <w:sz w:val="24"/>
          <w:highlight w:val="none"/>
          <w:u w:val="single"/>
        </w:rPr>
        <w:t xml:space="preserve">      </w:t>
      </w:r>
      <w:r>
        <w:rPr>
          <w:rFonts w:hint="eastAsia" w:cs="宋体"/>
          <w:color w:val="auto"/>
          <w:sz w:val="24"/>
          <w:highlight w:val="none"/>
        </w:rPr>
        <w:t xml:space="preserve">。</w:t>
      </w:r>
      <w:r/>
    </w:p>
    <w:p>
      <w:pPr>
        <w:ind w:firstLine="480"/>
        <w:keepLines w:val="0"/>
        <w:keepNext w:val="0"/>
        <w:pageBreakBefore w:val="0"/>
        <w:spacing w:line="460" w:lineRule="exact"/>
        <w:tabs>
          <w:tab w:val="left" w:pos="900" w:leader="none"/>
        </w:tabs>
        <w:rPr>
          <w:rFonts w:hint="eastAsia" w:eastAsia="宋体"/>
          <w:color w:val="auto"/>
          <w:highlight w:val="none"/>
          <w:lang w:eastAsia="zh-CN"/>
        </w:rPr>
      </w:pPr>
      <w:r>
        <w:rPr>
          <w:rFonts w:hint="eastAsia" w:ascii="宋体" w:hAnsi="宋体" w:cs="宋体"/>
          <w:color w:val="auto"/>
          <w:sz w:val="24"/>
          <w:highlight w:val="none"/>
        </w:rPr>
        <w:t xml:space="preserve">本合同金额包括为完成本项目，但不仅限于服务酬金（包含服务人员工资、社会福利费、保险、公司管理费、利润、外勤等特殊津贴费、专业服务人员驻场服务费、税金等）、可报销费用（指服务人员为执行本项目服务任务而发生的工作费用，包括国际与国内交通费旅行费、食宿费、通讯费、各种资料的编制、打印、复印和传递费、办公设备和用品费、设施费）、材料收集费、调研费、协调费、咨询费、审查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会务费、出版费、研究费、售后服务、设备</w:t>
      </w:r>
      <w:r>
        <w:rPr>
          <w:rFonts w:hint="eastAsia" w:ascii="宋体" w:hAnsi="宋体" w:cs="宋体"/>
          <w:color w:val="auto"/>
          <w:sz w:val="24"/>
          <w:highlight w:val="none"/>
          <w:lang w:eastAsia="zh-CN"/>
        </w:rPr>
        <w:t xml:space="preserve">机械</w:t>
      </w:r>
      <w:r>
        <w:rPr>
          <w:rFonts w:hint="eastAsia" w:ascii="宋体" w:hAnsi="宋体" w:cs="宋体"/>
          <w:color w:val="auto"/>
          <w:sz w:val="24"/>
          <w:highlight w:val="none"/>
        </w:rPr>
        <w:t xml:space="preserve">投入、管理费、利润、税金等政策性文件规定的各项所需的全部费用和不可预见费（指在酬金和可报销费用之外，在执行本项目服务任务的过程中所发生的额外的其它所有费用）。对</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认为没有考虑到的费用</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将不予支付，并认为此项费用已包含在投标报价中。</w:t>
      </w:r>
      <w:r/>
    </w:p>
    <w:p>
      <w:pPr>
        <w:ind w:firstLine="482"/>
        <w:keepLines w:val="0"/>
        <w:keepNext w:val="0"/>
        <w:pageBreakBefore w:val="0"/>
        <w:spacing w:line="460" w:lineRule="exact"/>
        <w:rPr>
          <w:color w:val="auto"/>
          <w:highlight w:val="none"/>
        </w:rPr>
      </w:pPr>
      <w:r>
        <w:rPr>
          <w:rFonts w:hint="eastAsia" w:cs="宋体"/>
          <w:b/>
          <w:color w:val="auto"/>
          <w:sz w:val="24"/>
          <w:szCs w:val="24"/>
          <w:highlight w:val="none"/>
        </w:rPr>
        <w:t xml:space="preserve">三、</w:t>
      </w:r>
      <w:r>
        <w:rPr>
          <w:rFonts w:hint="eastAsia"/>
          <w:b/>
          <w:color w:val="auto"/>
          <w:sz w:val="24"/>
          <w:szCs w:val="24"/>
          <w:highlight w:val="none"/>
        </w:rPr>
        <w:t xml:space="preserve">成果要求</w:t>
      </w:r>
      <w:r/>
    </w:p>
    <w:p>
      <w:pPr>
        <w:pStyle w:val="1166"/>
        <w:numPr>
          <w:ilvl w:val="0"/>
          <w:numId w:val="0"/>
        </w:numPr>
        <w:ind w:firstLine="480"/>
        <w:jc w:val="both"/>
        <w:keepLines w:val="0"/>
        <w:keepNext w:val="0"/>
        <w:pageBreakBefore w:val="0"/>
        <w:spacing w:before="0" w:after="0" w:line="460" w:lineRule="exact"/>
        <w:rPr>
          <w:rFonts w:hint="eastAsia" w:ascii="宋体" w:hAnsi="宋体" w:eastAsia="宋体" w:cs="宋体"/>
          <w:bCs/>
          <w:color w:val="auto"/>
          <w:sz w:val="24"/>
          <w:szCs w:val="21"/>
          <w:highlight w:val="none"/>
          <w:lang w:val="en-US" w:eastAsia="zh-CN" w:bidi="ar-SA"/>
        </w:rPr>
      </w:pPr>
      <w:r>
        <w:rPr>
          <w:rFonts w:hint="eastAsia" w:cs="宋体"/>
          <w:color w:val="auto"/>
          <w:sz w:val="24"/>
          <w:highlight w:val="none"/>
        </w:rPr>
        <w:t xml:space="preserve">乙方应按招标文件规定的时间向甲方提供有关技术资料。</w:t>
      </w:r>
      <w:r>
        <w:rPr>
          <w:rFonts w:hint="eastAsia" w:ascii="宋体" w:hAnsi="宋体" w:eastAsia="宋体" w:cs="宋体"/>
          <w:color w:val="auto"/>
          <w:sz w:val="24"/>
          <w:szCs w:val="24"/>
          <w:highlight w:val="none"/>
        </w:rPr>
        <w:t xml:space="preserve">项目成果包括书面成果、相应电子数据成果及其他成果。最终成果纸质正式文本不少于</w:t>
      </w:r>
      <w:r>
        <w:rPr>
          <w:rFonts w:hint="eastAsia"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rPr>
        <w:t xml:space="preserve">套，</w:t>
      </w:r>
      <w:r>
        <w:rPr>
          <w:rFonts w:hint="eastAsia" w:cs="宋体"/>
          <w:color w:val="auto"/>
          <w:sz w:val="24"/>
          <w:szCs w:val="24"/>
          <w:highlight w:val="none"/>
          <w:lang w:val="en-US" w:eastAsia="zh-CN"/>
        </w:rPr>
        <w:t xml:space="preserve">全套</w:t>
      </w:r>
      <w:r>
        <w:rPr>
          <w:rFonts w:hint="eastAsia" w:ascii="宋体" w:hAnsi="宋体" w:eastAsia="宋体" w:cs="宋体"/>
          <w:color w:val="auto"/>
          <w:sz w:val="24"/>
          <w:szCs w:val="24"/>
          <w:highlight w:val="none"/>
        </w:rPr>
        <w:t xml:space="preserve">电子成果</w:t>
      </w:r>
      <w:r>
        <w:rPr>
          <w:rFonts w:hint="eastAsia"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套。</w:t>
      </w:r>
      <w:r/>
    </w:p>
    <w:p>
      <w:pPr>
        <w:ind w:firstLine="480"/>
        <w:keepLines w:val="0"/>
        <w:keepNext w:val="0"/>
        <w:pageBreakBefore w:val="0"/>
        <w:spacing w:line="460" w:lineRule="exact"/>
        <w:rPr>
          <w:color w:val="auto"/>
          <w:highlight w:val="none"/>
        </w:rPr>
      </w:pPr>
      <w:r>
        <w:rPr>
          <w:rFonts w:hint="eastAsia" w:ascii="宋体" w:hAnsi="宋体" w:cs="宋体"/>
          <w:color w:val="auto"/>
          <w:sz w:val="24"/>
          <w:szCs w:val="24"/>
          <w:highlight w:val="none"/>
        </w:rPr>
        <w:t xml:space="preserve">项目提交成果应包括但不仅限于以下内容：</w:t>
      </w:r>
      <w:r/>
    </w:p>
    <w:p>
      <w:pPr>
        <w:pStyle w:val="1166"/>
        <w:numPr>
          <w:ilvl w:val="0"/>
          <w:numId w:val="0"/>
        </w:numPr>
        <w:ind w:left="0" w:firstLine="480"/>
        <w:jc w:val="both"/>
        <w:keepLines w:val="0"/>
        <w:keepNext w:val="0"/>
        <w:pageBreakBefore w:val="0"/>
        <w:spacing w:before="0" w:after="0" w:line="460" w:lineRule="exact"/>
        <w:widowControl/>
        <w:rPr>
          <w:rFonts w:hint="eastAsia" w:cs="宋体"/>
          <w:color w:val="auto"/>
          <w:sz w:val="24"/>
          <w:highlight w:val="none"/>
        </w:rPr>
      </w:pPr>
      <w:r>
        <w:rPr>
          <w:rFonts w:hint="eastAsia" w:cs="宋体"/>
          <w:color w:val="auto"/>
          <w:sz w:val="24"/>
          <w:highlight w:val="none"/>
        </w:rPr>
        <w:t xml:space="preserve">1、规划文本、说明书应准确、完整地阐述设计意图和内容，设计图纸内容必须全面。附件包括相关文件资料汇编、相关调研报告，以及编制过程中关键的会议纪要、部门意见、专家意见和相关意见修改落实情况等。</w:t>
      </w:r>
      <w:r/>
    </w:p>
    <w:p>
      <w:pPr>
        <w:pStyle w:val="1166"/>
        <w:numPr>
          <w:ilvl w:val="0"/>
          <w:numId w:val="0"/>
        </w:numPr>
        <w:ind w:left="0" w:firstLine="480"/>
        <w:jc w:val="both"/>
        <w:keepLines w:val="0"/>
        <w:keepNext w:val="0"/>
        <w:pageBreakBefore w:val="0"/>
        <w:spacing w:before="0" w:after="0" w:line="460" w:lineRule="exact"/>
        <w:widowControl/>
        <w:rPr>
          <w:rFonts w:hint="eastAsia" w:cs="宋体"/>
          <w:color w:val="auto"/>
          <w:sz w:val="24"/>
          <w:highlight w:val="none"/>
        </w:rPr>
      </w:pPr>
      <w:r>
        <w:rPr>
          <w:rFonts w:hint="eastAsia" w:cs="宋体"/>
          <w:color w:val="auto"/>
          <w:sz w:val="24"/>
          <w:highlight w:val="none"/>
        </w:rPr>
        <w:t xml:space="preserve">2、规划设计成果包括纸质文件及相应的电子文件。电子文件格式要求:word 文档（.doc 格式）;图件应为 JPG 文件和 CAD文件（.dwg 格式），汇报文件应为PowerPoint版本。</w:t>
      </w:r>
      <w:r/>
    </w:p>
    <w:p>
      <w:pPr>
        <w:ind w:firstLine="482"/>
        <w:keepLines w:val="0"/>
        <w:keepNext w:val="0"/>
        <w:pageBreakBefore w:val="0"/>
        <w:spacing w:line="460" w:lineRule="exact"/>
        <w:widowControl w:val="off"/>
        <w:rPr>
          <w:rFonts w:hint="eastAsia" w:cs="宋体"/>
          <w:b/>
          <w:color w:val="auto"/>
          <w:sz w:val="24"/>
          <w:szCs w:val="24"/>
          <w:highlight w:val="none"/>
        </w:rPr>
      </w:pPr>
      <w:r>
        <w:rPr>
          <w:rFonts w:hint="eastAsia" w:cs="宋体"/>
          <w:b/>
          <w:color w:val="auto"/>
          <w:sz w:val="24"/>
          <w:szCs w:val="24"/>
          <w:highlight w:val="none"/>
          <w:lang w:val="en-US" w:eastAsia="zh-CN"/>
        </w:rPr>
        <w:t xml:space="preserve">四</w:t>
      </w:r>
      <w:r>
        <w:rPr>
          <w:rFonts w:hint="eastAsia" w:cs="宋体"/>
          <w:b/>
          <w:color w:val="auto"/>
          <w:sz w:val="24"/>
          <w:szCs w:val="24"/>
          <w:highlight w:val="none"/>
        </w:rPr>
        <w:t xml:space="preserve">、验收标准和方式</w:t>
      </w:r>
      <w:r/>
    </w:p>
    <w:p>
      <w:pPr>
        <w:pStyle w:val="1165"/>
        <w:ind w:firstLine="482"/>
        <w:keepLines w:val="0"/>
        <w:keepNext w:val="0"/>
        <w:pageBreakBefore w:val="0"/>
        <w:spacing w:line="460" w:lineRule="exact"/>
        <w:widowControl w:val="off"/>
        <w:rPr>
          <w:rFonts w:hint="eastAsia"/>
          <w:color w:val="auto"/>
          <w:highlight w:val="none"/>
          <w:lang w:val="en-US" w:eastAsia="zh-CN"/>
        </w:rPr>
      </w:pPr>
      <w:r>
        <w:rPr>
          <w:rFonts w:hint="eastAsia" w:cs="宋体"/>
          <w:color w:val="auto"/>
          <w:sz w:val="24"/>
          <w:highlight w:val="none"/>
        </w:rPr>
        <w:t xml:space="preserve">甲方根据国家有关规定、招标文件、乙方的投标文件以及合同约定的内容和验收标准进行验收</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验收方式：专家评审。验收认定：通过甲方上级主管部门组织的专家评审</w:t>
      </w:r>
      <w:r>
        <w:rPr>
          <w:rFonts w:hint="eastAsia" w:cs="宋体"/>
          <w:color w:val="auto"/>
          <w:sz w:val="24"/>
          <w:highlight w:val="none"/>
          <w:lang w:eastAsia="zh-CN"/>
        </w:rPr>
        <w:t xml:space="preserve">。</w:t>
      </w:r>
      <w:r>
        <w:rPr>
          <w:rFonts w:hint="eastAsia" w:cs="宋体"/>
          <w:color w:val="auto"/>
          <w:sz w:val="24"/>
          <w:highlight w:val="none"/>
        </w:rPr>
        <w:t xml:space="preserve">验收情况作为支付的依据。</w:t>
      </w:r>
      <w:r/>
    </w:p>
    <w:p>
      <w:pPr>
        <w:pStyle w:val="1165"/>
        <w:ind w:firstLine="482"/>
        <w:keepLines w:val="0"/>
        <w:keepNext w:val="0"/>
        <w:pageBreakBefore w:val="0"/>
        <w:spacing w:line="460" w:lineRule="exact"/>
        <w:widowControl w:val="off"/>
        <w:rPr>
          <w:color w:val="auto"/>
          <w:highlight w:val="none"/>
        </w:rPr>
      </w:pPr>
      <w:r>
        <w:rPr>
          <w:rFonts w:hint="eastAsia"/>
          <w:b/>
          <w:color w:val="auto"/>
          <w:sz w:val="24"/>
          <w:highlight w:val="none"/>
          <w:lang w:val="en-US" w:eastAsia="zh-CN"/>
        </w:rPr>
        <w:t xml:space="preserve">五</w:t>
      </w:r>
      <w:r>
        <w:rPr>
          <w:rFonts w:hint="eastAsia"/>
          <w:b/>
          <w:color w:val="auto"/>
          <w:sz w:val="24"/>
          <w:highlight w:val="none"/>
        </w:rPr>
        <w:t xml:space="preserve">、知识产权</w:t>
      </w:r>
      <w:r/>
    </w:p>
    <w:p>
      <w:pPr>
        <w:pStyle w:val="1165"/>
        <w:ind w:firstLine="482"/>
        <w:keepLines w:val="0"/>
        <w:keepNext w:val="0"/>
        <w:pageBreakBefore w:val="0"/>
        <w:spacing w:line="460" w:lineRule="exact"/>
        <w:widowControl w:val="off"/>
        <w:rPr>
          <w:rFonts w:hint="eastAsia" w:cs="宋体"/>
          <w:color w:val="auto"/>
          <w:sz w:val="24"/>
          <w:highlight w:val="none"/>
        </w:rPr>
      </w:pPr>
      <w:r>
        <w:rPr>
          <w:rFonts w:hint="eastAsia" w:cs="宋体"/>
          <w:color w:val="auto"/>
          <w:sz w:val="24"/>
          <w:highlight w:val="none"/>
        </w:rPr>
        <w:t xml:space="preserve">甲方向乙方提供的全部资料及乙方提交的全部成果资料其</w:t>
      </w:r>
      <w:r>
        <w:rPr>
          <w:rFonts w:hint="eastAsia" w:cs="宋体"/>
          <w:color w:val="auto"/>
          <w:sz w:val="24"/>
          <w:highlight w:val="none"/>
          <w:lang w:val="en-US" w:eastAsia="zh-CN"/>
        </w:rPr>
        <w:t xml:space="preserve">知识产权</w:t>
      </w:r>
      <w:r>
        <w:rPr>
          <w:rFonts w:hint="eastAsia" w:cs="宋体"/>
          <w:color w:val="auto"/>
          <w:sz w:val="24"/>
          <w:highlight w:val="none"/>
        </w:rPr>
        <w:t xml:space="preserve">归甲方所有，乙方不得以任何方式转让或提供给第三方使用。一旦出现侵权，由乙方负全部责任，同时消除对甲方产生的不良影响并赔偿相应损失。</w:t>
      </w:r>
      <w:r/>
    </w:p>
    <w:p>
      <w:pPr>
        <w:pStyle w:val="1165"/>
        <w:ind w:firstLine="482"/>
        <w:keepLines w:val="0"/>
        <w:keepNext w:val="0"/>
        <w:pageBreakBefore w:val="0"/>
        <w:spacing w:line="460" w:lineRule="exact"/>
        <w:rPr>
          <w:rFonts w:hint="default" w:cs="宋体"/>
          <w:b/>
          <w:bCs w:val="0"/>
          <w:color w:val="auto"/>
          <w:sz w:val="24"/>
          <w:highlight w:val="none"/>
          <w:lang w:val="en-US" w:eastAsia="zh-CN"/>
        </w:rPr>
      </w:pPr>
      <w:r>
        <w:rPr>
          <w:rFonts w:hint="eastAsia" w:cs="宋体"/>
          <w:b/>
          <w:bCs w:val="0"/>
          <w:color w:val="auto"/>
          <w:sz w:val="24"/>
          <w:highlight w:val="none"/>
          <w:lang w:val="en-US" w:eastAsia="zh-CN"/>
        </w:rPr>
        <w:t xml:space="preserve">六、保密要求</w:t>
      </w:r>
      <w:r/>
    </w:p>
    <w:p>
      <w:pPr>
        <w:pStyle w:val="1165"/>
        <w:ind w:firstLine="482"/>
        <w:keepLines w:val="0"/>
        <w:keepNext w:val="0"/>
        <w:pageBreakBefore w:val="0"/>
        <w:spacing w:line="460" w:lineRule="exact"/>
        <w:rPr>
          <w:rFonts w:hint="eastAsia" w:cs="宋体"/>
          <w:color w:val="auto"/>
          <w:sz w:val="24"/>
          <w:highlight w:val="none"/>
        </w:rPr>
      </w:pPr>
      <w:r>
        <w:rPr>
          <w:rFonts w:hint="eastAsia" w:cs="宋体"/>
          <w:bCs/>
          <w:color w:val="auto"/>
          <w:sz w:val="24"/>
          <w:highlight w:val="none"/>
          <w:lang w:val="en-US" w:eastAsia="zh-CN"/>
        </w:rPr>
        <w:t xml:space="preserve">乙方需建立专项保密管理制度，对本项目涉及的所有敏感资料进行加密存储。</w:t>
      </w:r>
      <w:r>
        <w:rPr>
          <w:rFonts w:hint="eastAsia" w:cs="宋体"/>
          <w:bCs/>
          <w:color w:val="auto"/>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cs="宋体"/>
          <w:color w:val="auto"/>
          <w:sz w:val="24"/>
          <w:highlight w:val="none"/>
        </w:rPr>
        <w:t xml:space="preserve">乙方若违反本合同约定的保密义务，甲方有权单方解除本合同，同时乙方</w:t>
      </w:r>
      <w:r>
        <w:rPr>
          <w:rFonts w:hint="eastAsia" w:cs="宋体"/>
          <w:color w:val="auto"/>
          <w:sz w:val="24"/>
          <w:highlight w:val="none"/>
          <w:lang w:val="en-US" w:eastAsia="zh-CN"/>
        </w:rPr>
        <w:t xml:space="preserve">需</w:t>
      </w:r>
      <w:r>
        <w:rPr>
          <w:rFonts w:hint="eastAsia" w:cs="宋体"/>
          <w:color w:val="auto"/>
          <w:sz w:val="24"/>
          <w:highlight w:val="none"/>
        </w:rPr>
        <w:t xml:space="preserve">赔偿甲方的损失。</w:t>
      </w:r>
      <w:r/>
    </w:p>
    <w:p>
      <w:pPr>
        <w:pStyle w:val="1165"/>
        <w:ind w:firstLine="482"/>
        <w:keepLines w:val="0"/>
        <w:keepNext w:val="0"/>
        <w:pageBreakBefore w:val="0"/>
        <w:spacing w:line="460" w:lineRule="exact"/>
        <w:rPr>
          <w:color w:val="auto"/>
          <w:highlight w:val="none"/>
        </w:rPr>
      </w:pPr>
      <w:r>
        <w:rPr>
          <w:rFonts w:hint="eastAsia" w:cs="宋体"/>
          <w:b/>
          <w:color w:val="auto"/>
          <w:sz w:val="24"/>
          <w:szCs w:val="24"/>
          <w:highlight w:val="none"/>
          <w:lang w:val="en-US" w:eastAsia="zh-CN"/>
        </w:rPr>
        <w:t xml:space="preserve">七</w:t>
      </w:r>
      <w:r>
        <w:rPr>
          <w:rFonts w:hint="eastAsia" w:cs="宋体"/>
          <w:b/>
          <w:color w:val="auto"/>
          <w:sz w:val="24"/>
          <w:szCs w:val="24"/>
          <w:highlight w:val="none"/>
        </w:rPr>
        <w:t xml:space="preserve">、付款方式及期限</w:t>
      </w:r>
      <w:r/>
    </w:p>
    <w:p>
      <w:pPr>
        <w:numPr>
          <w:ilvl w:val="0"/>
          <w:numId w:val="0"/>
        </w:numPr>
        <w:ind w:firstLine="480"/>
        <w:jc w:val="left"/>
        <w:keepLines w:val="0"/>
        <w:keepNext w:val="0"/>
        <w:pageBreakBefore w:val="0"/>
        <w:spacing w:line="4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1、本项目合同采用“固定总价”方式，结算方式：结算总价=合同总价一违约金(如有)。</w:t>
      </w:r>
      <w:r/>
    </w:p>
    <w:p>
      <w:pPr>
        <w:numPr>
          <w:ilvl w:val="0"/>
          <w:numId w:val="0"/>
        </w:numPr>
        <w:ind w:firstLine="480"/>
        <w:jc w:val="left"/>
        <w:keepLines w:val="0"/>
        <w:keepNext w:val="0"/>
        <w:pageBreakBefore w:val="0"/>
        <w:spacing w:line="4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2、付款方式：</w:t>
      </w:r>
      <w:r/>
    </w:p>
    <w:p>
      <w:pPr>
        <w:numPr>
          <w:ilvl w:val="0"/>
          <w:numId w:val="0"/>
        </w:numPr>
        <w:ind w:firstLine="480"/>
        <w:jc w:val="left"/>
        <w:keepLines w:val="0"/>
        <w:keepNext w:val="0"/>
        <w:pageBreakBefore w:val="0"/>
        <w:spacing w:line="460" w:lineRule="exact"/>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合同签订后，甲方自收到乙方完整的发票后10个工作日</w:t>
      </w:r>
      <w:r>
        <w:rPr>
          <w:rFonts w:hint="eastAsia" w:ascii="宋体" w:hAnsi="宋体" w:cs="Times New Roman"/>
          <w:color w:val="auto"/>
          <w:sz w:val="24"/>
          <w:highlight w:val="none"/>
          <w:lang w:val="en-US" w:eastAsia="zh-CN"/>
        </w:rPr>
        <w:t xml:space="preserve">内</w:t>
      </w:r>
      <w:r>
        <w:rPr>
          <w:rFonts w:hint="eastAsia" w:ascii="宋体" w:hAnsi="宋体" w:eastAsia="宋体" w:cs="Times New Roman"/>
          <w:color w:val="auto"/>
          <w:sz w:val="24"/>
          <w:highlight w:val="none"/>
          <w:lang w:val="en-US" w:eastAsia="zh-CN"/>
        </w:rPr>
        <w:t xml:space="preserve">支付合同金额的30%作为预付款</w:t>
      </w:r>
      <w:r>
        <w:rPr>
          <w:rFonts w:hint="eastAsia" w:ascii="宋体" w:hAnsi="宋体" w:cs="Times New Roman"/>
          <w:color w:val="auto"/>
          <w:sz w:val="24"/>
          <w:highlight w:val="none"/>
          <w:lang w:val="en-US" w:eastAsia="zh-CN"/>
        </w:rPr>
        <w:t xml:space="preserve">；</w:t>
      </w:r>
      <w:r/>
    </w:p>
    <w:p>
      <w:pPr>
        <w:pStyle w:val="868"/>
        <w:rPr>
          <w:rFonts w:hint="eastAsia" w:ascii="宋体" w:hAnsi="宋体" w:eastAsia="宋体" w:cs="Times New Roman"/>
          <w:color w:val="auto"/>
          <w:sz w:val="24"/>
          <w:highlight w:val="none"/>
          <w:lang w:val="en-US" w:eastAsia="zh-CN"/>
        </w:rPr>
      </w:pPr>
      <w:r>
        <w:rPr>
          <w:rFonts w:hint="eastAsia" w:cs="Times New Roman"/>
          <w:color w:val="auto"/>
          <w:sz w:val="24"/>
          <w:highlight w:val="none"/>
          <w:lang w:val="en-US" w:eastAsia="zh-CN"/>
        </w:rPr>
        <w:t xml:space="preserve">（2）</w:t>
      </w:r>
      <w:r>
        <w:rPr>
          <w:rFonts w:hint="eastAsia" w:ascii="宋体" w:hAnsi="宋体" w:cs="Times New Roman"/>
          <w:color w:val="auto"/>
          <w:sz w:val="24"/>
          <w:highlight w:val="none"/>
          <w:lang w:val="en-US" w:eastAsia="zh-CN"/>
        </w:rPr>
        <w:t xml:space="preserve">整个项目</w:t>
      </w:r>
      <w:r>
        <w:rPr>
          <w:rFonts w:hint="eastAsia" w:ascii="宋体" w:hAnsi="宋体" w:eastAsia="宋体" w:cs="Times New Roman"/>
          <w:color w:val="auto"/>
          <w:sz w:val="24"/>
          <w:highlight w:val="none"/>
          <w:lang w:val="en-US" w:eastAsia="zh-CN"/>
        </w:rPr>
        <w:t xml:space="preserve">服务结束</w:t>
      </w:r>
      <w:r>
        <w:rPr>
          <w:rFonts w:hint="eastAsia" w:cs="Times New Roman"/>
          <w:color w:val="auto"/>
          <w:sz w:val="24"/>
          <w:highlight w:val="none"/>
          <w:lang w:val="en-US" w:eastAsia="zh-CN"/>
        </w:rPr>
        <w:t xml:space="preserve">并</w:t>
      </w:r>
      <w:r>
        <w:rPr>
          <w:rFonts w:hint="eastAsia" w:ascii="宋体" w:hAnsi="宋体" w:cs="Times New Roman"/>
          <w:color w:val="auto"/>
          <w:sz w:val="24"/>
          <w:highlight w:val="none"/>
          <w:lang w:val="en-US" w:eastAsia="zh-CN"/>
        </w:rPr>
        <w:t xml:space="preserve">取得市政府批复</w:t>
      </w:r>
      <w:r>
        <w:rPr>
          <w:rFonts w:hint="eastAsia" w:ascii="宋体" w:hAnsi="宋体" w:eastAsia="宋体" w:cs="Times New Roman"/>
          <w:color w:val="auto"/>
          <w:sz w:val="24"/>
          <w:highlight w:val="none"/>
          <w:lang w:val="en-US" w:eastAsia="zh-CN"/>
        </w:rPr>
        <w:t xml:space="preserve">后，乙方</w:t>
      </w:r>
      <w:r>
        <w:rPr>
          <w:rFonts w:hint="eastAsia" w:ascii="宋体" w:hAnsi="宋体" w:cs="Times New Roman"/>
          <w:color w:val="auto"/>
          <w:sz w:val="24"/>
          <w:highlight w:val="none"/>
          <w:lang w:val="en-US" w:eastAsia="zh-CN"/>
        </w:rPr>
        <w:t xml:space="preserve">向甲方</w:t>
      </w:r>
      <w:r>
        <w:rPr>
          <w:rFonts w:hint="eastAsia" w:ascii="宋体" w:hAnsi="宋体" w:eastAsia="宋体" w:cs="Times New Roman"/>
          <w:color w:val="auto"/>
          <w:sz w:val="24"/>
          <w:highlight w:val="none"/>
          <w:lang w:val="en-US" w:eastAsia="zh-CN"/>
        </w:rPr>
        <w:t xml:space="preserve">提出完成服务项目验收申请，甲方收到申请后1个月内验收确认，验收合格后，甲方自收到乙方完整的发票后10个工作日内向乙方结清全部服务费。</w:t>
      </w:r>
      <w:r/>
    </w:p>
    <w:p>
      <w:pPr>
        <w:numPr>
          <w:ilvl w:val="0"/>
          <w:numId w:val="0"/>
        </w:numPr>
        <w:ind w:firstLine="480"/>
        <w:jc w:val="left"/>
        <w:keepLines w:val="0"/>
        <w:keepNext w:val="0"/>
        <w:pageBreakBefore w:val="0"/>
        <w:spacing w:line="4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注：每次付款，甲方应当自收到乙方完整的发票后10个工作日内支付资金，以上付款均无利息，一律通过银行结转。</w:t>
      </w:r>
      <w:r/>
    </w:p>
    <w:p>
      <w:pPr>
        <w:numPr>
          <w:ilvl w:val="0"/>
          <w:numId w:val="0"/>
        </w:numPr>
        <w:ind w:firstLine="482"/>
        <w:jc w:val="left"/>
        <w:keepLines w:val="0"/>
        <w:keepNext w:val="0"/>
        <w:pageBreakBefore w:val="0"/>
        <w:spacing w:line="460" w:lineRule="exact"/>
        <w:rPr>
          <w:rFonts w:hint="eastAsia" w:cs="Courier New"/>
          <w:b/>
          <w:color w:val="auto"/>
          <w:sz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cs="宋体"/>
          <w:b/>
          <w:color w:val="auto"/>
          <w:sz w:val="24"/>
          <w:szCs w:val="24"/>
          <w:highlight w:val="none"/>
        </w:rPr>
        <w:t xml:space="preserve">履约</w:t>
      </w:r>
      <w:r>
        <w:rPr>
          <w:rFonts w:hint="eastAsia" w:cs="Courier New"/>
          <w:b/>
          <w:color w:val="auto"/>
          <w:sz w:val="24"/>
          <w:highlight w:val="none"/>
        </w:rPr>
        <w:t xml:space="preserve">保证金</w:t>
      </w:r>
      <w:r/>
    </w:p>
    <w:p>
      <w:pPr>
        <w:numPr>
          <w:ilvl w:val="0"/>
          <w:numId w:val="0"/>
        </w:numPr>
        <w:ind w:firstLine="480"/>
        <w:jc w:val="left"/>
        <w:keepLines w:val="0"/>
        <w:keepNext w:val="0"/>
        <w:pageBreakBefore w:val="0"/>
        <w:spacing w:line="460" w:lineRule="exact"/>
        <w:rPr>
          <w:rFonts w:ascii="宋体" w:hAnsi="宋体" w:cs="宋体"/>
          <w:color w:val="auto"/>
          <w:sz w:val="24"/>
          <w:szCs w:val="24"/>
          <w:highlight w:val="none"/>
        </w:rPr>
      </w:pPr>
      <w:r/>
      <w:bookmarkStart w:id="159" w:name="OLE_LINK8"/>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乙方</w:t>
      </w:r>
      <w:bookmarkEnd w:id="159"/>
      <w:r>
        <w:rPr>
          <w:rFonts w:hint="eastAsia" w:ascii="宋体" w:hAnsi="宋体"/>
          <w:color w:val="auto"/>
          <w:sz w:val="24"/>
          <w:highlight w:val="none"/>
        </w:rPr>
        <w:t xml:space="preserve">交纳人民币</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w:t>
      </w:r>
      <w:r>
        <w:rPr>
          <w:rFonts w:hint="eastAsia" w:ascii="宋体" w:hAnsi="宋体"/>
          <w:color w:val="auto"/>
          <w:sz w:val="24"/>
          <w:highlight w:val="none"/>
        </w:rPr>
        <w:t xml:space="preserve">作为本合同的履约保证金</w:t>
      </w:r>
      <w:r>
        <w:rPr>
          <w:rFonts w:hint="eastAsia" w:ascii="宋体" w:hAnsi="宋体" w:cs="宋体"/>
          <w:color w:val="auto"/>
          <w:sz w:val="24"/>
          <w:szCs w:val="24"/>
          <w:highlight w:val="none"/>
        </w:rPr>
        <w:t xml:space="preserve">（合同金额的10%）；于合同履行完毕后同合同款一起无息退还。</w:t>
      </w:r>
      <w:r>
        <w:rPr>
          <w:rFonts w:hint="eastAsia" w:ascii="宋体" w:hAnsi="宋体"/>
          <w:color w:val="auto"/>
          <w:sz w:val="24"/>
          <w:highlight w:val="none"/>
          <w:lang w:val="en-US" w:eastAsia="zh-CN"/>
        </w:rPr>
        <w:t xml:space="preserve">甲方对AA评级及以上政府采购供应商（需提供信用管理部门备案的第三方信用报告）免收履约保证金。</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确需收取履约保证金的，履约保证金的缴纳形式：</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olor w:val="auto"/>
          <w:sz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olor w:val="auto"/>
          <w:sz w:val="24"/>
          <w:highlight w:val="none"/>
          <w:lang w:val="en-US" w:eastAsia="zh-CN"/>
        </w:rPr>
        <w:t xml:space="preserve">如以履约保函（保险）形式缴纳履约保证金，供应商可通过政府采购电子履约保函（保险）平台（www.jsdzbh.com）在线申请履约保函（保险）。</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合同履行结束后，甲方应及时退还交纳的履约保证金。</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履约保证金的退还：</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方式：无息退还至</w:t>
      </w:r>
      <w:r>
        <w:rPr>
          <w:rFonts w:hint="eastAsia" w:ascii="宋体" w:hAnsi="宋体"/>
          <w:color w:val="auto"/>
          <w:sz w:val="24"/>
          <w:highlight w:val="none"/>
        </w:rPr>
        <w:t xml:space="preserve">乙方</w:t>
      </w:r>
      <w:r>
        <w:rPr>
          <w:rFonts w:hint="eastAsia" w:ascii="宋体" w:hAnsi="宋体" w:cs="宋体"/>
          <w:color w:val="auto"/>
          <w:sz w:val="24"/>
          <w:szCs w:val="24"/>
          <w:highlight w:val="none"/>
        </w:rPr>
        <w:t xml:space="preserve">缴纳履约保证金的账户。如为保函，在到期时自行失效。</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时间：验收合格后30日内。</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条件：按合同要求全部履约完成并经采购人验收合格，且甲方收到乙方出具的发票。</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不予退还情形：</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除不可抗力情况外，</w:t>
      </w:r>
      <w:bookmarkStart w:id="160" w:name="OLE_LINK23"/>
      <w:r>
        <w:rPr>
          <w:rFonts w:hint="eastAsia" w:ascii="宋体" w:hAnsi="宋体" w:cs="宋体"/>
          <w:color w:val="auto"/>
          <w:sz w:val="24"/>
          <w:szCs w:val="24"/>
          <w:highlight w:val="none"/>
        </w:rPr>
        <w:t xml:space="preserve">乙方</w:t>
      </w:r>
      <w:bookmarkEnd w:id="160"/>
      <w:r>
        <w:rPr>
          <w:rFonts w:hint="eastAsia" w:ascii="宋体" w:hAnsi="宋体" w:cs="宋体"/>
          <w:color w:val="auto"/>
          <w:sz w:val="24"/>
          <w:szCs w:val="24"/>
          <w:highlight w:val="none"/>
        </w:rPr>
        <w:t xml:space="preserve">出现下列情形之一的，其履约保证金，招标人将视情节决定不予退还或部分不予退还。</w:t>
      </w:r>
      <w:r/>
    </w:p>
    <w:p>
      <w:pPr>
        <w:ind w:firstLine="480"/>
        <w:jc w:val="left"/>
        <w:keepLines w:val="0"/>
        <w:keepNext w:val="0"/>
        <w:pageBreakBefore w:val="0"/>
        <w:spacing w:line="460" w:lineRule="exact"/>
        <w:widowControl/>
        <w:rPr>
          <w:rFonts w:ascii="宋体" w:hAnsi="宋体" w:cs="宋体"/>
          <w:color w:val="auto"/>
          <w:sz w:val="24"/>
          <w:szCs w:val="24"/>
          <w:highlight w:val="none"/>
        </w:rPr>
      </w:pPr>
      <w:r/>
      <w:bookmarkStart w:id="161" w:name="OLE_LINK12"/>
      <w:r>
        <w:rPr>
          <w:rFonts w:hint="eastAsia" w:ascii="宋体" w:hAnsi="宋体" w:eastAsia="宋体" w:cs="宋体"/>
          <w:bCs/>
          <w:i w:val="0"/>
          <w:iCs w:val="0"/>
          <w:color w:val="auto"/>
          <w:sz w:val="24"/>
          <w:szCs w:val="24"/>
          <w:highlight w:val="none"/>
        </w:rPr>
        <w:t xml:space="preserve">①</w:t>
      </w:r>
      <w:r>
        <w:rPr>
          <w:rFonts w:hint="eastAsia" w:ascii="宋体" w:hAnsi="宋体" w:cs="宋体"/>
          <w:color w:val="auto"/>
          <w:sz w:val="24"/>
          <w:szCs w:val="24"/>
          <w:highlight w:val="none"/>
        </w:rPr>
        <w:t xml:space="preserve">乙方</w:t>
      </w:r>
      <w:bookmarkEnd w:id="161"/>
      <w:r>
        <w:rPr>
          <w:rFonts w:hint="eastAsia" w:ascii="宋体" w:hAnsi="宋体" w:cs="宋体"/>
          <w:color w:val="auto"/>
          <w:sz w:val="24"/>
          <w:szCs w:val="24"/>
          <w:highlight w:val="none"/>
        </w:rPr>
        <w:t xml:space="preserve">无正当理由拒绝签订合同的，或者在签订合同时向甲方提出附加条件或者更改合同实质性内容要求的；</w:t>
      </w:r>
      <w:r/>
    </w:p>
    <w:p>
      <w:pPr>
        <w:ind w:firstLine="480"/>
        <w:jc w:val="left"/>
        <w:keepLines w:val="0"/>
        <w:keepNext w:val="0"/>
        <w:pageBreakBefore w:val="0"/>
        <w:spacing w:line="460" w:lineRule="exact"/>
        <w:widowControl/>
        <w:rPr>
          <w:rFonts w:ascii="宋体" w:hAnsi="宋体" w:cs="宋体"/>
          <w:color w:val="auto"/>
          <w:sz w:val="24"/>
          <w:szCs w:val="24"/>
          <w:highlight w:val="none"/>
        </w:rPr>
      </w:pPr>
      <w:r/>
      <w:bookmarkStart w:id="162" w:name="OLE_LINK13"/>
      <w:r>
        <w:rPr>
          <w:rFonts w:hint="eastAsia" w:ascii="宋体" w:hAnsi="宋体" w:eastAsia="宋体" w:cs="宋体"/>
          <w:bCs/>
          <w:i w:val="0"/>
          <w:iCs w:val="0"/>
          <w:color w:val="auto"/>
          <w:sz w:val="24"/>
          <w:szCs w:val="24"/>
          <w:highlight w:val="none"/>
        </w:rPr>
        <w:t xml:space="preserve">②</w:t>
      </w:r>
      <w:r>
        <w:rPr>
          <w:rFonts w:hint="eastAsia" w:ascii="宋体" w:hAnsi="宋体" w:cs="宋体"/>
          <w:color w:val="auto"/>
          <w:sz w:val="24"/>
          <w:szCs w:val="24"/>
          <w:highlight w:val="none"/>
        </w:rPr>
        <w:t xml:space="preserve">乙方</w:t>
      </w:r>
      <w:bookmarkEnd w:id="162"/>
      <w:r>
        <w:rPr>
          <w:rFonts w:hint="eastAsia" w:ascii="宋体" w:hAnsi="宋体" w:cs="宋体"/>
          <w:color w:val="auto"/>
          <w:sz w:val="24"/>
          <w:szCs w:val="24"/>
          <w:highlight w:val="none"/>
        </w:rPr>
        <w:t xml:space="preserve">不履行与</w:t>
      </w:r>
      <w:bookmarkStart w:id="163" w:name="OLE_LINK14"/>
      <w:r>
        <w:rPr>
          <w:rFonts w:hint="eastAsia" w:ascii="宋体" w:hAnsi="宋体" w:cs="宋体"/>
          <w:color w:val="auto"/>
          <w:sz w:val="24"/>
          <w:szCs w:val="24"/>
          <w:highlight w:val="none"/>
        </w:rPr>
        <w:t xml:space="preserve">甲方</w:t>
      </w:r>
      <w:bookmarkEnd w:id="163"/>
      <w:r>
        <w:rPr>
          <w:rFonts w:hint="eastAsia" w:ascii="宋体" w:hAnsi="宋体" w:cs="宋体"/>
          <w:color w:val="auto"/>
          <w:sz w:val="24"/>
          <w:szCs w:val="24"/>
          <w:highlight w:val="none"/>
        </w:rPr>
        <w:t xml:space="preserve">订立的合同的；</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eastAsia="宋体" w:cs="宋体"/>
          <w:bCs/>
          <w:i w:val="0"/>
          <w:iCs w:val="0"/>
          <w:color w:val="auto"/>
          <w:sz w:val="24"/>
          <w:szCs w:val="24"/>
          <w:highlight w:val="none"/>
        </w:rPr>
        <w:t xml:space="preserve">③</w:t>
      </w:r>
      <w:r>
        <w:rPr>
          <w:rFonts w:hint="eastAsia" w:ascii="宋体" w:hAnsi="宋体" w:cs="宋体"/>
          <w:color w:val="auto"/>
          <w:sz w:val="24"/>
          <w:szCs w:val="24"/>
          <w:highlight w:val="none"/>
        </w:rPr>
        <w:t xml:space="preserve">乙方所供货物或服务不符合招标文件规定要求的；</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eastAsia="宋体" w:cs="宋体"/>
          <w:bCs/>
          <w:i w:val="0"/>
          <w:iCs w:val="0"/>
          <w:color w:val="auto"/>
          <w:sz w:val="24"/>
          <w:szCs w:val="24"/>
          <w:highlight w:val="none"/>
        </w:rPr>
        <w:t xml:space="preserve">④</w:t>
      </w:r>
      <w:r>
        <w:rPr>
          <w:rFonts w:hint="eastAsia" w:ascii="宋体" w:hAnsi="宋体" w:cs="宋体"/>
          <w:color w:val="auto"/>
          <w:sz w:val="24"/>
          <w:szCs w:val="24"/>
          <w:highlight w:val="none"/>
        </w:rPr>
        <w:t xml:space="preserve">乙方采取欺骗、弄虚作假方式投标的或与其它投标人串通投标的；</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eastAsia="宋体" w:cs="宋体"/>
          <w:bCs/>
          <w:i w:val="0"/>
          <w:iCs w:val="0"/>
          <w:color w:val="auto"/>
          <w:sz w:val="24"/>
          <w:szCs w:val="24"/>
          <w:highlight w:val="none"/>
        </w:rPr>
        <w:t xml:space="preserve">⑤</w:t>
      </w:r>
      <w:r>
        <w:rPr>
          <w:rFonts w:hint="eastAsia" w:ascii="宋体" w:hAnsi="宋体" w:cs="宋体"/>
          <w:color w:val="auto"/>
          <w:sz w:val="24"/>
          <w:szCs w:val="24"/>
          <w:highlight w:val="none"/>
        </w:rPr>
        <w:t xml:space="preserve">乙方将合同内容转包、违法分包的；</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eastAsia="宋体" w:cs="宋体"/>
          <w:bCs/>
          <w:i w:val="0"/>
          <w:iCs w:val="0"/>
          <w:color w:val="auto"/>
          <w:sz w:val="24"/>
          <w:szCs w:val="24"/>
          <w:highlight w:val="none"/>
        </w:rPr>
        <w:t xml:space="preserve">⑥</w:t>
      </w:r>
      <w:r>
        <w:rPr>
          <w:rFonts w:hint="eastAsia" w:ascii="宋体" w:hAnsi="宋体" w:cs="宋体"/>
          <w:color w:val="auto"/>
          <w:sz w:val="24"/>
          <w:szCs w:val="24"/>
          <w:highlight w:val="none"/>
        </w:rPr>
        <w:t xml:space="preserve">乙方故意捏造事实或伪造证明材料，进行虚假恶意投诉或反映的。</w:t>
      </w:r>
      <w:r/>
    </w:p>
    <w:p>
      <w:pPr>
        <w:ind w:firstLine="480"/>
        <w:jc w:val="left"/>
        <w:keepLines w:val="0"/>
        <w:keepNext w:val="0"/>
        <w:pageBreakBefore w:val="0"/>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逾期退还的违约责任：甲方逾期无故未退还履约保证金的，按中国人民银行同期贷款基准利率上浮20%后的利率支付超期资金占用费，但因乙方自身原因导致无法及时退还的除外。</w:t>
      </w:r>
      <w:r/>
    </w:p>
    <w:p>
      <w:pPr>
        <w:ind w:firstLine="482"/>
        <w:keepLines w:val="0"/>
        <w:keepNext w:val="0"/>
        <w:pageBreakBefore w:val="0"/>
        <w:spacing w:line="460" w:lineRule="exact"/>
        <w:rPr>
          <w:color w:val="auto"/>
          <w:highlight w:val="none"/>
        </w:rPr>
      </w:pPr>
      <w:r>
        <w:rPr>
          <w:rFonts w:hint="eastAsia" w:ascii="宋体" w:hAnsi="宋体" w:cs="宋体"/>
          <w:b/>
          <w:color w:val="auto"/>
          <w:sz w:val="24"/>
          <w:szCs w:val="22"/>
          <w:highlight w:val="none"/>
          <w:lang w:val="en-US" w:eastAsia="zh-CN"/>
        </w:rPr>
        <w:t xml:space="preserve">九</w:t>
      </w:r>
      <w:r>
        <w:rPr>
          <w:rFonts w:hint="eastAsia" w:ascii="宋体" w:hAnsi="宋体" w:cs="宋体"/>
          <w:b/>
          <w:color w:val="auto"/>
          <w:sz w:val="24"/>
          <w:szCs w:val="22"/>
          <w:highlight w:val="none"/>
          <w:lang w:val="zh-CN"/>
        </w:rPr>
        <w:t xml:space="preserve">、</w:t>
      </w:r>
      <w:r>
        <w:rPr>
          <w:rFonts w:hint="eastAsia" w:ascii="宋体" w:hAnsi="宋体" w:cs="宋体"/>
          <w:b/>
          <w:color w:val="auto"/>
          <w:sz w:val="24"/>
          <w:szCs w:val="22"/>
          <w:highlight w:val="none"/>
        </w:rPr>
        <w:t xml:space="preserve">甲乙双方责任及义务</w:t>
      </w:r>
      <w:r/>
    </w:p>
    <w:p>
      <w:pPr>
        <w:ind w:firstLine="480"/>
        <w:keepLines w:val="0"/>
        <w:keepNext w:val="0"/>
        <w:pageBreakBefore w:val="0"/>
        <w:spacing w:line="460" w:lineRule="exact"/>
        <w:rPr>
          <w:color w:val="auto"/>
          <w:highlight w:val="none"/>
        </w:rPr>
      </w:pPr>
      <w:r>
        <w:rPr>
          <w:rFonts w:hint="eastAsia" w:ascii="宋体" w:hAnsi="宋体" w:cs="宋体"/>
          <w:bCs/>
          <w:color w:val="auto"/>
          <w:sz w:val="24"/>
          <w:szCs w:val="22"/>
          <w:highlight w:val="none"/>
          <w:lang w:val="en-US" w:eastAsia="zh-CN"/>
        </w:rPr>
        <w:t xml:space="preserve">1、</w:t>
      </w:r>
      <w:r>
        <w:rPr>
          <w:rFonts w:hint="eastAsia" w:ascii="宋体" w:hAnsi="宋体" w:cs="宋体"/>
          <w:bCs/>
          <w:color w:val="auto"/>
          <w:sz w:val="24"/>
          <w:szCs w:val="22"/>
          <w:highlight w:val="none"/>
          <w:lang w:val="zh-CN"/>
        </w:rPr>
        <w:t xml:space="preserve">乙方不得向第三方提供资料，泄露相关数据、资料的，承担相应后果和责任。</w:t>
      </w:r>
      <w:r/>
    </w:p>
    <w:p>
      <w:pPr>
        <w:ind w:firstLine="480"/>
        <w:keepLines w:val="0"/>
        <w:keepNext w:val="0"/>
        <w:pageBreakBefore w:val="0"/>
        <w:spacing w:line="460" w:lineRule="exact"/>
        <w:rPr>
          <w:color w:val="auto"/>
          <w:highlight w:val="none"/>
        </w:rPr>
      </w:pPr>
      <w:r>
        <w:rPr>
          <w:rFonts w:hint="eastAsia" w:ascii="宋体" w:hAnsi="宋体" w:cs="宋体"/>
          <w:bCs/>
          <w:color w:val="auto"/>
          <w:sz w:val="24"/>
          <w:szCs w:val="22"/>
          <w:highlight w:val="none"/>
          <w:lang w:val="en-US" w:eastAsia="zh-CN"/>
        </w:rPr>
        <w:t xml:space="preserve">2、</w:t>
      </w:r>
      <w:r>
        <w:rPr>
          <w:rFonts w:hint="eastAsia" w:ascii="宋体" w:hAnsi="宋体" w:cs="宋体"/>
          <w:bCs/>
          <w:color w:val="auto"/>
          <w:sz w:val="24"/>
          <w:szCs w:val="22"/>
          <w:highlight w:val="none"/>
          <w:lang w:val="zh-CN"/>
        </w:rPr>
        <w:t xml:space="preserve">在本合同有效期内，甲方指定</w:t>
      </w:r>
      <w:r>
        <w:rPr>
          <w:rFonts w:hint="eastAsia" w:ascii="宋体" w:hAnsi="宋体" w:cs="宋体"/>
          <w:bCs/>
          <w:color w:val="auto"/>
          <w:sz w:val="24"/>
          <w:szCs w:val="22"/>
          <w:highlight w:val="none"/>
          <w:u w:val="single"/>
          <w:lang w:val="en-US" w:eastAsia="zh-CN"/>
        </w:rPr>
        <w:t xml:space="preserve">周艳</w:t>
      </w:r>
      <w:r>
        <w:rPr>
          <w:rFonts w:hint="eastAsia" w:ascii="宋体" w:hAnsi="宋体" w:cs="宋体"/>
          <w:bCs/>
          <w:color w:val="auto"/>
          <w:sz w:val="24"/>
          <w:szCs w:val="22"/>
          <w:highlight w:val="none"/>
          <w:u w:val="none"/>
          <w:lang w:val="en-US" w:eastAsia="zh-CN"/>
        </w:rPr>
        <w:t xml:space="preserve">为甲方</w:t>
      </w:r>
      <w:r>
        <w:rPr>
          <w:rFonts w:hint="eastAsia" w:ascii="宋体" w:hAnsi="宋体" w:cs="宋体"/>
          <w:bCs/>
          <w:color w:val="auto"/>
          <w:sz w:val="24"/>
          <w:szCs w:val="22"/>
          <w:highlight w:val="none"/>
          <w:lang w:val="zh-CN"/>
        </w:rPr>
        <w:t xml:space="preserve">项目联系人，乙方指定</w:t>
      </w:r>
      <w:r>
        <w:rPr>
          <w:rFonts w:hint="eastAsia" w:ascii="宋体" w:hAnsi="宋体" w:cs="宋体"/>
          <w:bCs/>
          <w:color w:val="auto"/>
          <w:sz w:val="24"/>
          <w:szCs w:val="22"/>
          <w:highlight w:val="none"/>
          <w:u w:val="single"/>
          <w:lang w:val="zh-CN"/>
        </w:rPr>
        <w:t xml:space="preserve">   </w:t>
      </w:r>
      <w:r>
        <w:rPr>
          <w:rFonts w:hint="eastAsia" w:ascii="宋体" w:hAnsi="宋体" w:cs="宋体"/>
          <w:bCs/>
          <w:color w:val="auto"/>
          <w:sz w:val="24"/>
          <w:szCs w:val="22"/>
          <w:highlight w:val="none"/>
          <w:lang w:val="zh-CN"/>
        </w:rPr>
        <w:t xml:space="preserve">为乙方项目联系人。项目联系人承担以下责任：协调项目的进度。一方变更项目联系人的，应当及时以书面形式通知另一方。未及时通知并影响本合同履行或造成损失的，应承担相应的责任。</w:t>
      </w:r>
      <w:r/>
    </w:p>
    <w:p>
      <w:pPr>
        <w:ind w:firstLine="480"/>
        <w:keepLines w:val="0"/>
        <w:keepNext w:val="0"/>
        <w:pageBreakBefore w:val="0"/>
        <w:spacing w:line="460" w:lineRule="exact"/>
        <w:widowControl w:val="off"/>
        <w:rPr>
          <w:color w:val="auto"/>
          <w:highlight w:val="none"/>
        </w:rPr>
      </w:pPr>
      <w:r>
        <w:rPr>
          <w:rFonts w:hint="eastAsia" w:ascii="宋体" w:hAnsi="宋体" w:cs="宋体"/>
          <w:bCs/>
          <w:color w:val="auto"/>
          <w:sz w:val="24"/>
          <w:szCs w:val="22"/>
          <w:highlight w:val="none"/>
          <w:lang w:val="en-US" w:eastAsia="zh-CN"/>
        </w:rPr>
        <w:t xml:space="preserve">3、</w:t>
      </w:r>
      <w:r>
        <w:rPr>
          <w:rFonts w:hint="eastAsia" w:ascii="宋体" w:hAnsi="宋体" w:cs="宋体"/>
          <w:bCs/>
          <w:color w:val="auto"/>
          <w:sz w:val="24"/>
          <w:szCs w:val="22"/>
          <w:highlight w:val="none"/>
          <w:lang w:val="zh-CN"/>
        </w:rPr>
        <w:t xml:space="preserve">甲方的责任和义务</w:t>
      </w:r>
      <w:r/>
    </w:p>
    <w:p>
      <w:pPr>
        <w:ind w:firstLine="480"/>
        <w:keepLines w:val="0"/>
        <w:keepNext w:val="0"/>
        <w:pageBreakBefore w:val="0"/>
        <w:spacing w:line="460" w:lineRule="exact"/>
        <w:widowControl w:val="off"/>
        <w:rPr>
          <w:color w:val="auto"/>
          <w:highlight w:val="none"/>
        </w:rPr>
      </w:pPr>
      <w:r>
        <w:rPr>
          <w:rFonts w:hint="eastAsia" w:ascii="宋体" w:hAnsi="宋体" w:cs="宋体"/>
          <w:bCs/>
          <w:color w:val="auto"/>
          <w:sz w:val="24"/>
          <w:szCs w:val="22"/>
          <w:highlight w:val="none"/>
          <w:lang w:val="zh-CN"/>
        </w:rPr>
        <w:t xml:space="preserve">甲方提供开展业务必要的相关资料和业务咨询，保障乙方顺利开展工作；</w:t>
      </w:r>
      <w:r>
        <w:rPr>
          <w:rFonts w:hint="eastAsia" w:cs="宋体"/>
          <w:bCs/>
          <w:color w:val="auto"/>
          <w:sz w:val="24"/>
          <w:szCs w:val="22"/>
          <w:highlight w:val="none"/>
          <w:lang w:val="zh-CN"/>
        </w:rPr>
        <w:t xml:space="preserve">甲方按照合同要求按时按量付给乙方合同款项。甲方根据乙方需要，参与项目的相关讨论和调研活动，给予支持与指导。甲方对乙方的工作进度和阶段性成果进行监督、检查。</w:t>
      </w:r>
      <w:r/>
    </w:p>
    <w:p>
      <w:pPr>
        <w:ind w:firstLine="480"/>
        <w:keepLines w:val="0"/>
        <w:keepNext w:val="0"/>
        <w:pageBreakBefore w:val="0"/>
        <w:spacing w:line="460" w:lineRule="exact"/>
        <w:widowControl w:val="off"/>
        <w:rPr>
          <w:color w:val="auto"/>
          <w:highlight w:val="none"/>
        </w:rPr>
      </w:pPr>
      <w:r>
        <w:rPr>
          <w:rFonts w:hint="eastAsia" w:ascii="宋体" w:hAnsi="宋体" w:cs="宋体"/>
          <w:bCs/>
          <w:color w:val="auto"/>
          <w:sz w:val="24"/>
          <w:szCs w:val="22"/>
          <w:highlight w:val="none"/>
          <w:lang w:val="en-US" w:eastAsia="zh-CN"/>
        </w:rPr>
        <w:t xml:space="preserve">4、</w:t>
      </w:r>
      <w:r>
        <w:rPr>
          <w:rFonts w:hint="eastAsia" w:ascii="宋体" w:hAnsi="宋体" w:cs="宋体"/>
          <w:bCs/>
          <w:color w:val="auto"/>
          <w:sz w:val="24"/>
          <w:szCs w:val="22"/>
          <w:highlight w:val="none"/>
          <w:lang w:val="zh-CN"/>
        </w:rPr>
        <w:t xml:space="preserve">乙方的责任和义务</w:t>
      </w:r>
      <w:r/>
    </w:p>
    <w:p>
      <w:pPr>
        <w:ind w:firstLine="480"/>
        <w:keepLines w:val="0"/>
        <w:keepNext w:val="0"/>
        <w:pageBreakBefore w:val="0"/>
        <w:spacing w:line="460" w:lineRule="exact"/>
        <w:widowControl w:val="off"/>
        <w:rPr>
          <w:rFonts w:hint="eastAsia" w:ascii="宋体" w:hAnsi="宋体" w:eastAsia="宋体" w:cs="宋体"/>
          <w:bCs/>
          <w:color w:val="auto"/>
          <w:sz w:val="24"/>
          <w:szCs w:val="22"/>
          <w:highlight w:val="none"/>
          <w:lang w:val="zh-CN"/>
        </w:rPr>
      </w:pPr>
      <w:r>
        <w:rPr>
          <w:rFonts w:hint="eastAsia" w:ascii="宋体" w:hAnsi="宋体" w:cs="宋体"/>
          <w:bCs/>
          <w:color w:val="auto"/>
          <w:sz w:val="24"/>
          <w:szCs w:val="22"/>
          <w:highlight w:val="none"/>
          <w:lang w:val="en-US" w:eastAsia="zh-CN"/>
        </w:rPr>
        <w:t xml:space="preserve">乙方需制定详细的现场工作方案和安全预案经甲方同意后方可实施。若因乙方未落实安全作业措施导致人员伤亡、设备损坏等安全事故，乙方需承担全部赔偿责任，造成严重后果的，甲方有权解除合同。</w:t>
      </w:r>
      <w:r>
        <w:rPr>
          <w:rFonts w:hint="eastAsia" w:ascii="宋体" w:hAnsi="宋体" w:cs="宋体"/>
          <w:bCs/>
          <w:color w:val="auto"/>
          <w:sz w:val="24"/>
          <w:szCs w:val="22"/>
          <w:highlight w:val="none"/>
          <w:lang w:val="zh-CN"/>
        </w:rPr>
        <w:t xml:space="preserve">在合同履行期间，</w:t>
      </w:r>
      <w:r>
        <w:rPr>
          <w:rFonts w:hint="eastAsia" w:ascii="宋体" w:hAnsi="宋体" w:cs="宋体"/>
          <w:color w:val="auto"/>
          <w:sz w:val="24"/>
          <w:highlight w:val="none"/>
        </w:rPr>
        <w:t xml:space="preserve">乙方提交的所有材料均需达到招标文件和响应文件要求；如有需要修改的地方，乙方应当及时修改，在此期间甲方无需增加任何费用。</w:t>
      </w:r>
      <w:r>
        <w:rPr>
          <w:rFonts w:hint="eastAsia" w:ascii="宋体" w:hAnsi="宋体" w:eastAsia="宋体" w:cs="宋体"/>
          <w:bCs/>
          <w:color w:val="auto"/>
          <w:sz w:val="24"/>
          <w:szCs w:val="22"/>
          <w:highlight w:val="none"/>
          <w:lang w:val="zh-CN"/>
        </w:rPr>
        <w:t xml:space="preserve">在项目实施过程中，乙方不得向甲方提供虚假资料或信息。乙方应主动接受并配合甲方及相关财政、审计等部门对本项目的检查、指导和监督。乙方实施本项目产生的所有相关文字资料、影像资料、电子数据之知识产权均归甲方所有；未经甲方许可，乙方除可声明其为该项目承包方外不得对上述资料进行其他用途的使用。</w:t>
      </w:r>
      <w:r/>
    </w:p>
    <w:p>
      <w:pPr>
        <w:numPr>
          <w:ilvl w:val="0"/>
          <w:numId w:val="0"/>
        </w:numPr>
        <w:ind w:firstLine="480"/>
        <w:keepLines w:val="0"/>
        <w:keepNext w:val="0"/>
        <w:pageBreakBefore w:val="0"/>
        <w:spacing w:line="460" w:lineRule="exact"/>
        <w:widowControl w:val="off"/>
        <w:rPr>
          <w:rFonts w:hint="eastAsia"/>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全部成果</w:t>
      </w:r>
      <w:r>
        <w:rPr>
          <w:rFonts w:hint="eastAsia"/>
          <w:color w:val="auto"/>
          <w:sz w:val="24"/>
          <w:highlight w:val="none"/>
          <w:lang w:eastAsia="zh-CN"/>
        </w:rPr>
        <w:t xml:space="preserve">于</w:t>
      </w:r>
      <w:r>
        <w:rPr>
          <w:rFonts w:hint="eastAsia"/>
          <w:color w:val="auto"/>
          <w:sz w:val="24"/>
          <w:highlight w:val="none"/>
        </w:rPr>
        <w:t xml:space="preserve">项目结束后</w:t>
      </w:r>
      <w:r>
        <w:rPr>
          <w:rFonts w:eastAsia="Calibri" w:cs="Calibri"/>
          <w:color w:val="auto"/>
          <w:sz w:val="24"/>
          <w:highlight w:val="none"/>
        </w:rPr>
        <w:t xml:space="preserve">7</w:t>
      </w:r>
      <w:r>
        <w:rPr>
          <w:rFonts w:hint="eastAsia"/>
          <w:color w:val="auto"/>
          <w:sz w:val="24"/>
          <w:highlight w:val="none"/>
        </w:rPr>
        <w:t xml:space="preserve">个工作日交甲方验收。乙方应当于全部成果交付前5日通知甲方，甲方应自接到通知之日起</w:t>
      </w:r>
      <w:r>
        <w:rPr>
          <w:rFonts w:eastAsia="Calibri" w:cs="Calibri"/>
          <w:color w:val="auto"/>
          <w:sz w:val="24"/>
          <w:highlight w:val="none"/>
          <w:u w:val="single"/>
        </w:rPr>
        <w:t xml:space="preserve"> 30</w:t>
      </w:r>
      <w:r>
        <w:rPr>
          <w:rFonts w:hint="eastAsia"/>
          <w:color w:val="auto"/>
          <w:sz w:val="24"/>
          <w:highlight w:val="none"/>
        </w:rPr>
        <w:t xml:space="preserve">日内完成验收。</w:t>
      </w:r>
      <w:r/>
    </w:p>
    <w:p>
      <w:pPr>
        <w:pStyle w:val="1165"/>
        <w:ind w:firstLine="482"/>
        <w:keepLines w:val="0"/>
        <w:keepNext w:val="0"/>
        <w:pageBreakBefore w:val="0"/>
        <w:spacing w:line="460" w:lineRule="exact"/>
        <w:widowControl w:val="off"/>
        <w:rPr>
          <w:color w:val="auto"/>
          <w:highlight w:val="none"/>
        </w:rPr>
      </w:pPr>
      <w:r>
        <w:rPr>
          <w:rFonts w:hint="eastAsia" w:cs="宋体"/>
          <w:b/>
          <w:color w:val="auto"/>
          <w:sz w:val="24"/>
          <w:szCs w:val="24"/>
          <w:highlight w:val="none"/>
          <w:lang w:val="en-US" w:eastAsia="zh-CN"/>
        </w:rPr>
        <w:t xml:space="preserve">十</w:t>
      </w:r>
      <w:r>
        <w:rPr>
          <w:rFonts w:hint="eastAsia" w:cs="宋体"/>
          <w:b/>
          <w:color w:val="auto"/>
          <w:sz w:val="24"/>
          <w:szCs w:val="24"/>
          <w:highlight w:val="none"/>
        </w:rPr>
        <w:t xml:space="preserve">、违约责任</w:t>
      </w:r>
      <w:r/>
    </w:p>
    <w:p>
      <w:pPr>
        <w:ind w:firstLine="480"/>
        <w:keepLines w:val="0"/>
        <w:keepNext w:val="0"/>
        <w:pageBreakBefore w:val="0"/>
        <w:spacing w:line="460" w:lineRule="exact"/>
        <w:widowControl w:val="off"/>
        <w:rPr>
          <w:rFonts w:hint="eastAsia" w:ascii="宋体" w:hAnsi="宋体" w:eastAsia="宋体" w:cs="宋体"/>
          <w:bCs/>
          <w:color w:val="auto"/>
          <w:sz w:val="24"/>
          <w:szCs w:val="22"/>
          <w:highlight w:val="none"/>
          <w:lang w:val="zh-CN"/>
        </w:rPr>
      </w:pPr>
      <w:r>
        <w:rPr>
          <w:rFonts w:hint="eastAsia" w:ascii="宋体" w:hAnsi="宋体" w:cs="宋体"/>
          <w:bCs/>
          <w:color w:val="auto"/>
          <w:sz w:val="24"/>
          <w:szCs w:val="22"/>
          <w:highlight w:val="none"/>
          <w:lang w:val="en-US" w:eastAsia="zh-CN"/>
        </w:rPr>
        <w:t xml:space="preserve">1、</w:t>
      </w:r>
      <w:r>
        <w:rPr>
          <w:rFonts w:hint="eastAsia" w:ascii="宋体" w:hAnsi="宋体" w:eastAsia="宋体" w:cs="宋体"/>
          <w:bCs/>
          <w:color w:val="auto"/>
          <w:sz w:val="24"/>
          <w:szCs w:val="22"/>
          <w:highlight w:val="none"/>
          <w:lang w:val="zh-CN"/>
        </w:rPr>
        <w:t xml:space="preserve">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keepLines w:val="0"/>
        <w:keepNext w:val="0"/>
        <w:pageBreakBefore w:val="0"/>
        <w:spacing w:line="460" w:lineRule="exact"/>
        <w:rPr>
          <w:rFonts w:hint="eastAsia" w:ascii="宋体" w:hAnsi="宋体" w:eastAsia="宋体" w:cs="宋体"/>
          <w:bCs/>
          <w:color w:val="auto"/>
          <w:sz w:val="24"/>
          <w:szCs w:val="22"/>
          <w:highlight w:val="none"/>
          <w:lang w:val="zh-CN"/>
        </w:rPr>
      </w:pPr>
      <w:r>
        <w:rPr>
          <w:rFonts w:hint="eastAsia" w:ascii="宋体" w:hAnsi="宋体" w:cs="宋体"/>
          <w:bCs/>
          <w:color w:val="auto"/>
          <w:sz w:val="24"/>
          <w:szCs w:val="22"/>
          <w:highlight w:val="none"/>
          <w:lang w:val="en-US" w:eastAsia="zh-CN"/>
        </w:rPr>
        <w:t xml:space="preserve">2、</w:t>
      </w:r>
      <w:r>
        <w:rPr>
          <w:rFonts w:hint="eastAsia" w:ascii="宋体" w:hAnsi="宋体" w:eastAsia="宋体" w:cs="宋体"/>
          <w:bCs/>
          <w:color w:val="auto"/>
          <w:sz w:val="24"/>
          <w:szCs w:val="22"/>
          <w:highlight w:val="none"/>
          <w:lang w:val="zh-CN"/>
        </w:rPr>
        <w:t xml:space="preserve">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keepLines w:val="0"/>
        <w:keepNext w:val="0"/>
        <w:pageBreakBefore w:val="0"/>
        <w:spacing w:line="460" w:lineRule="exact"/>
        <w:rPr>
          <w:rFonts w:hint="eastAsia" w:ascii="宋体" w:hAnsi="宋体" w:eastAsia="宋体" w:cs="宋体"/>
          <w:bCs/>
          <w:color w:val="auto"/>
          <w:sz w:val="24"/>
          <w:szCs w:val="22"/>
          <w:highlight w:val="none"/>
          <w:lang w:val="zh-CN"/>
        </w:rPr>
      </w:pPr>
      <w:r>
        <w:rPr>
          <w:rFonts w:hint="eastAsia" w:ascii="宋体" w:hAnsi="宋体" w:cs="宋体"/>
          <w:bCs/>
          <w:color w:val="auto"/>
          <w:sz w:val="24"/>
          <w:szCs w:val="22"/>
          <w:highlight w:val="none"/>
          <w:lang w:val="en-US" w:eastAsia="zh-CN"/>
        </w:rPr>
        <w:t xml:space="preserve">3、</w:t>
      </w:r>
      <w:r>
        <w:rPr>
          <w:rFonts w:hint="eastAsia" w:ascii="宋体" w:hAnsi="宋体" w:eastAsia="宋体" w:cs="宋体"/>
          <w:bCs/>
          <w:color w:val="auto"/>
          <w:sz w:val="24"/>
          <w:szCs w:val="22"/>
          <w:highlight w:val="none"/>
          <w:lang w:val="zh-CN"/>
        </w:rPr>
        <w:t xml:space="preserve">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keepLines w:val="0"/>
        <w:keepNext w:val="0"/>
        <w:pageBreakBefore w:val="0"/>
        <w:spacing w:line="460" w:lineRule="exact"/>
        <w:rPr>
          <w:rFonts w:hint="eastAsia" w:ascii="宋体" w:hAnsi="宋体" w:eastAsia="宋体" w:cs="宋体"/>
          <w:bCs/>
          <w:color w:val="auto"/>
          <w:sz w:val="24"/>
          <w:szCs w:val="22"/>
          <w:highlight w:val="none"/>
          <w:lang w:val="zh-CN"/>
        </w:rPr>
      </w:pPr>
      <w:r>
        <w:rPr>
          <w:rFonts w:hint="eastAsia" w:ascii="宋体" w:hAnsi="宋体" w:cs="宋体"/>
          <w:bCs/>
          <w:color w:val="auto"/>
          <w:sz w:val="24"/>
          <w:szCs w:val="22"/>
          <w:highlight w:val="none"/>
          <w:lang w:val="en-US" w:eastAsia="zh-CN"/>
        </w:rPr>
        <w:t xml:space="preserve">4、</w:t>
      </w:r>
      <w:r>
        <w:rPr>
          <w:rFonts w:hint="eastAsia" w:ascii="宋体" w:hAnsi="宋体" w:eastAsia="宋体" w:cs="宋体"/>
          <w:bCs/>
          <w:color w:val="auto"/>
          <w:sz w:val="24"/>
          <w:szCs w:val="22"/>
          <w:highlight w:val="none"/>
          <w:lang w:val="zh-CN"/>
        </w:rPr>
        <w:t xml:space="preserve">乙方所交的成果的技术参数、质量不符合合同规定及招标文件规定标准的，甲方有权拒收。</w:t>
      </w:r>
      <w:r/>
    </w:p>
    <w:p>
      <w:pPr>
        <w:ind w:firstLine="480"/>
        <w:keepLines w:val="0"/>
        <w:keepNext w:val="0"/>
        <w:pageBreakBefore w:val="0"/>
        <w:spacing w:line="460" w:lineRule="exact"/>
        <w:rPr>
          <w:rFonts w:hint="eastAsia" w:ascii="宋体" w:hAnsi="宋体" w:eastAsia="宋体" w:cs="宋体"/>
          <w:bCs/>
          <w:color w:val="auto"/>
          <w:sz w:val="24"/>
          <w:szCs w:val="22"/>
          <w:highlight w:val="none"/>
          <w:lang w:val="zh-CN"/>
        </w:rPr>
      </w:pPr>
      <w:r>
        <w:rPr>
          <w:rFonts w:hint="eastAsia" w:ascii="宋体" w:hAnsi="宋体" w:cs="宋体"/>
          <w:bCs/>
          <w:color w:val="auto"/>
          <w:sz w:val="24"/>
          <w:szCs w:val="22"/>
          <w:highlight w:val="none"/>
          <w:lang w:val="en-US" w:eastAsia="zh-CN"/>
        </w:rPr>
        <w:t xml:space="preserve">5、</w:t>
      </w:r>
      <w:r>
        <w:rPr>
          <w:rFonts w:hint="eastAsia" w:ascii="宋体" w:hAnsi="宋体" w:eastAsia="宋体" w:cs="宋体"/>
          <w:bCs/>
          <w:color w:val="auto"/>
          <w:sz w:val="24"/>
          <w:szCs w:val="22"/>
          <w:highlight w:val="none"/>
          <w:lang w:val="zh-CN"/>
        </w:rPr>
        <w:t xml:space="preserve">若乙方违反知识产权、保密条款，除支付违约金外，还应立即停止侵权行为，消除影响，并赔偿甲方因此遭受的损失。</w:t>
      </w:r>
      <w:r/>
    </w:p>
    <w:p>
      <w:pPr>
        <w:ind w:firstLine="480"/>
        <w:keepLines w:val="0"/>
        <w:keepNext w:val="0"/>
        <w:pageBreakBefore w:val="0"/>
        <w:spacing w:line="460" w:lineRule="exact"/>
        <w:rPr>
          <w:rFonts w:hint="eastAsia" w:ascii="宋体" w:hAnsi="宋体" w:eastAsia="宋体" w:cs="宋体"/>
          <w:bCs/>
          <w:color w:val="auto"/>
          <w:sz w:val="24"/>
          <w:szCs w:val="22"/>
          <w:highlight w:val="none"/>
          <w:lang w:val="zh-CN"/>
        </w:rPr>
      </w:pPr>
      <w:r>
        <w:rPr>
          <w:rFonts w:hint="eastAsia" w:ascii="宋体" w:hAnsi="宋体" w:cs="宋体"/>
          <w:bCs/>
          <w:color w:val="auto"/>
          <w:sz w:val="24"/>
          <w:szCs w:val="22"/>
          <w:highlight w:val="none"/>
          <w:lang w:val="en-US" w:eastAsia="zh-CN"/>
        </w:rPr>
        <w:t xml:space="preserve">6、</w:t>
      </w:r>
      <w:r>
        <w:rPr>
          <w:rFonts w:hint="eastAsia" w:ascii="宋体" w:hAnsi="宋体" w:eastAsia="宋体" w:cs="宋体"/>
          <w:bCs/>
          <w:color w:val="auto"/>
          <w:sz w:val="24"/>
          <w:szCs w:val="22"/>
          <w:highlight w:val="none"/>
          <w:lang w:val="zh-CN"/>
        </w:rPr>
        <w:t xml:space="preserve">乙方所交的成果资料等不符合合同规定及招标文件规定标准的，甲方有权拒收成果资料，乙方愿意修改完善但逾期交付的，按乙方逾期交付处理。乙方拒绝修改完善的，甲方可单方面解除合同。</w:t>
      </w:r>
      <w:r/>
    </w:p>
    <w:p>
      <w:pPr>
        <w:ind w:firstLine="480"/>
        <w:keepLines w:val="0"/>
        <w:keepNext w:val="0"/>
        <w:pageBreakBefore w:val="0"/>
        <w:spacing w:line="46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7、乙方提交的成果</w:t>
      </w:r>
      <w:r>
        <w:rPr>
          <w:rFonts w:hint="eastAsia" w:ascii="宋体" w:hAnsi="宋体" w:cs="宋体"/>
          <w:bCs/>
          <w:color w:val="auto"/>
          <w:sz w:val="24"/>
          <w:szCs w:val="22"/>
          <w:highlight w:val="none"/>
          <w:lang w:val="en-US" w:eastAsia="zh-CN"/>
        </w:rPr>
        <w:t xml:space="preserve">累计两次</w:t>
      </w:r>
      <w:r>
        <w:rPr>
          <w:rFonts w:hint="eastAsia" w:ascii="宋体" w:hAnsi="宋体" w:eastAsia="宋体" w:cs="宋体"/>
          <w:bCs/>
          <w:color w:val="auto"/>
          <w:sz w:val="24"/>
          <w:szCs w:val="22"/>
          <w:highlight w:val="none"/>
          <w:lang w:val="en-US" w:eastAsia="zh-CN"/>
        </w:rPr>
        <w:t xml:space="preserve">未通过甲方上级主管部门组织的评审</w:t>
      </w:r>
      <w:r>
        <w:rPr>
          <w:rFonts w:hint="eastAsia" w:ascii="宋体" w:hAnsi="宋体" w:cs="宋体"/>
          <w:bCs/>
          <w:color w:val="auto"/>
          <w:sz w:val="24"/>
          <w:szCs w:val="22"/>
          <w:highlight w:val="none"/>
          <w:lang w:val="en-US" w:eastAsia="zh-CN"/>
        </w:rPr>
        <w:t xml:space="preserve">的</w:t>
      </w:r>
      <w:r>
        <w:rPr>
          <w:rFonts w:hint="eastAsia" w:ascii="宋体" w:hAnsi="宋体" w:eastAsia="宋体" w:cs="宋体"/>
          <w:bCs/>
          <w:color w:val="auto"/>
          <w:sz w:val="24"/>
          <w:szCs w:val="22"/>
          <w:highlight w:val="none"/>
          <w:lang w:val="en-US" w:eastAsia="zh-CN"/>
        </w:rPr>
        <w:t xml:space="preserve">，甲方有权单方解除合同</w:t>
      </w:r>
      <w:r>
        <w:rPr>
          <w:rFonts w:hint="eastAsia" w:ascii="宋体" w:hAnsi="宋体" w:cs="宋体"/>
          <w:bCs/>
          <w:color w:val="auto"/>
          <w:sz w:val="24"/>
          <w:szCs w:val="22"/>
          <w:highlight w:val="none"/>
          <w:lang w:val="en-US" w:eastAsia="zh-CN"/>
        </w:rPr>
        <w:t xml:space="preserve">，乙方</w:t>
      </w:r>
      <w:r>
        <w:rPr>
          <w:rFonts w:hint="eastAsia" w:ascii="宋体" w:hAnsi="宋体" w:eastAsia="宋体" w:cs="宋体"/>
          <w:bCs/>
          <w:color w:val="auto"/>
          <w:sz w:val="24"/>
          <w:szCs w:val="22"/>
          <w:highlight w:val="none"/>
          <w:lang w:val="en-US" w:eastAsia="zh-CN"/>
        </w:rPr>
        <w:t xml:space="preserve">应退还合同金额30%的预</w:t>
      </w:r>
      <w:r>
        <w:rPr>
          <w:rFonts w:hint="eastAsia" w:ascii="宋体" w:hAnsi="宋体" w:cs="宋体"/>
          <w:bCs/>
          <w:color w:val="auto"/>
          <w:sz w:val="24"/>
          <w:szCs w:val="22"/>
          <w:highlight w:val="none"/>
          <w:lang w:val="en-US" w:eastAsia="zh-CN"/>
        </w:rPr>
        <w:t xml:space="preserve">付款</w:t>
      </w:r>
      <w:r>
        <w:rPr>
          <w:rFonts w:hint="eastAsia" w:ascii="宋体" w:hAnsi="宋体" w:eastAsia="宋体" w:cs="宋体"/>
          <w:bCs/>
          <w:color w:val="auto"/>
          <w:sz w:val="24"/>
          <w:szCs w:val="22"/>
          <w:highlight w:val="none"/>
          <w:lang w:val="en-US" w:eastAsia="zh-CN"/>
        </w:rPr>
        <w:t xml:space="preserve">。</w:t>
      </w:r>
      <w:r/>
    </w:p>
    <w:p>
      <w:pPr>
        <w:pStyle w:val="1165"/>
        <w:ind w:firstLine="482"/>
        <w:keepLines w:val="0"/>
        <w:keepNext w:val="0"/>
        <w:pageBreakBefore w:val="0"/>
        <w:spacing w:line="460" w:lineRule="exact"/>
        <w:rPr>
          <w:color w:val="auto"/>
          <w:highlight w:val="none"/>
        </w:rPr>
      </w:pPr>
      <w:r>
        <w:rPr>
          <w:rFonts w:hint="eastAsia" w:cs="宋体"/>
          <w:b/>
          <w:color w:val="auto"/>
          <w:sz w:val="24"/>
          <w:szCs w:val="24"/>
          <w:highlight w:val="none"/>
          <w:lang w:val="en-US" w:eastAsia="zh-CN"/>
        </w:rPr>
        <w:t xml:space="preserve">十一</w:t>
      </w:r>
      <w:r>
        <w:rPr>
          <w:rFonts w:hint="eastAsia"/>
          <w:b/>
          <w:color w:val="auto"/>
          <w:sz w:val="24"/>
          <w:szCs w:val="24"/>
          <w:highlight w:val="none"/>
        </w:rPr>
        <w:t xml:space="preserve">、转包、分包</w:t>
      </w:r>
      <w:r/>
    </w:p>
    <w:p>
      <w:pPr>
        <w:pStyle w:val="1165"/>
        <w:ind w:firstLine="480"/>
        <w:keepLines w:val="0"/>
        <w:keepNext w:val="0"/>
        <w:pageBreakBefore w:val="0"/>
        <w:spacing w:line="460" w:lineRule="exact"/>
        <w:rPr>
          <w:color w:val="auto"/>
          <w:highlight w:val="none"/>
        </w:rPr>
      </w:pPr>
      <w:r>
        <w:rPr>
          <w:rFonts w:hint="eastAsia" w:cs="宋体"/>
          <w:color w:val="auto"/>
          <w:sz w:val="24"/>
          <w:szCs w:val="24"/>
          <w:highlight w:val="none"/>
        </w:rPr>
        <w:t xml:space="preserve">本项目实施人员必须是招标文件中提供的人员，乙方不得以任何原因和方式将合同转包、分包或雇用其他作业人员进行工作。</w:t>
      </w:r>
      <w:r/>
    </w:p>
    <w:p>
      <w:pPr>
        <w:ind w:firstLine="482"/>
        <w:keepLines w:val="0"/>
        <w:keepNext w:val="0"/>
        <w:pageBreakBefore w:val="0"/>
        <w:spacing w:line="460" w:lineRule="exact"/>
        <w:rPr>
          <w:color w:val="auto"/>
          <w:highlight w:val="none"/>
        </w:rPr>
      </w:pPr>
      <w:r>
        <w:rPr>
          <w:rFonts w:hint="eastAsia" w:ascii="宋体" w:hAnsi="宋体" w:cs="Courier New"/>
          <w:b/>
          <w:color w:val="auto"/>
          <w:sz w:val="24"/>
          <w:highlight w:val="none"/>
        </w:rPr>
        <w:t xml:space="preserve">十</w:t>
      </w:r>
      <w:r>
        <w:rPr>
          <w:rFonts w:hint="eastAsia" w:ascii="宋体" w:hAnsi="宋体" w:cs="Courier New"/>
          <w:b/>
          <w:color w:val="auto"/>
          <w:sz w:val="24"/>
          <w:highlight w:val="none"/>
          <w:lang w:val="en-US" w:eastAsia="zh-CN"/>
        </w:rPr>
        <w:t xml:space="preserve">二</w:t>
      </w:r>
      <w:r>
        <w:rPr>
          <w:rFonts w:hint="eastAsia" w:ascii="宋体" w:hAnsi="宋体" w:cs="Courier New"/>
          <w:b/>
          <w:color w:val="auto"/>
          <w:sz w:val="24"/>
          <w:highlight w:val="none"/>
        </w:rPr>
        <w:t xml:space="preserve">、不可抗力事件处理</w:t>
      </w:r>
      <w:r/>
    </w:p>
    <w:p>
      <w:pPr>
        <w:pStyle w:val="1165"/>
        <w:ind w:firstLine="480"/>
        <w:keepLines w:val="0"/>
        <w:keepNext w:val="0"/>
        <w:pageBreakBefore w:val="0"/>
        <w:spacing w:line="460" w:lineRule="exact"/>
        <w:rPr>
          <w:color w:val="auto"/>
          <w:highlight w:val="none"/>
        </w:rPr>
      </w:pPr>
      <w:r>
        <w:rPr>
          <w:rFonts w:hint="eastAsia" w:cs="宋体"/>
          <w:color w:val="auto"/>
          <w:sz w:val="24"/>
          <w:szCs w:val="24"/>
          <w:highlight w:val="none"/>
          <w:lang w:val="en-US" w:eastAsia="zh-CN"/>
        </w:rPr>
        <w:t xml:space="preserve">1、</w:t>
      </w:r>
      <w:r>
        <w:rPr>
          <w:rFonts w:hint="eastAsia" w:cs="宋体"/>
          <w:color w:val="auto"/>
          <w:sz w:val="24"/>
          <w:szCs w:val="24"/>
          <w:highlight w:val="none"/>
        </w:rPr>
        <w:t xml:space="preserve">在合同有效期内，任何一方因不可抗力事件导致不能履行合同，则合同履行期可延长，其延长期与不可抗力影响期相同。</w:t>
      </w:r>
      <w:r/>
    </w:p>
    <w:p>
      <w:pPr>
        <w:pStyle w:val="1165"/>
        <w:ind w:firstLine="480"/>
        <w:keepLines w:val="0"/>
        <w:keepNext w:val="0"/>
        <w:pageBreakBefore w:val="0"/>
        <w:spacing w:line="460" w:lineRule="exact"/>
        <w:rPr>
          <w:color w:val="auto"/>
          <w:highlight w:val="none"/>
        </w:rPr>
      </w:pPr>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不可抗力事件发生后，应立即通知对方，并寄送有关权威机构出具的证明。</w:t>
      </w:r>
      <w:r/>
    </w:p>
    <w:p>
      <w:pPr>
        <w:pStyle w:val="1165"/>
        <w:ind w:firstLine="480"/>
        <w:keepLines w:val="0"/>
        <w:keepNext w:val="0"/>
        <w:pageBreakBefore w:val="0"/>
        <w:spacing w:line="460" w:lineRule="exact"/>
        <w:rPr>
          <w:color w:val="auto"/>
          <w:highlight w:val="none"/>
        </w:rPr>
      </w:pP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不可抗力事件延续120天以上，双方应通过友好协商，确定是否继续履行合同。</w:t>
      </w:r>
      <w:r/>
    </w:p>
    <w:p>
      <w:pPr>
        <w:ind w:firstLine="482"/>
        <w:keepLines w:val="0"/>
        <w:keepNext w:val="0"/>
        <w:pageBreakBefore w:val="0"/>
        <w:spacing w:line="460" w:lineRule="exact"/>
        <w:rPr>
          <w:color w:val="auto"/>
          <w:highlight w:val="none"/>
        </w:rPr>
      </w:pPr>
      <w:r>
        <w:rPr>
          <w:rFonts w:hint="eastAsia" w:ascii="宋体" w:hAnsi="宋体" w:cs="Courier New"/>
          <w:b/>
          <w:color w:val="auto"/>
          <w:sz w:val="24"/>
          <w:highlight w:val="none"/>
        </w:rPr>
        <w:t xml:space="preserve">十</w:t>
      </w:r>
      <w:r>
        <w:rPr>
          <w:rFonts w:hint="eastAsia" w:ascii="宋体" w:hAnsi="宋体" w:cs="Courier New"/>
          <w:b/>
          <w:color w:val="auto"/>
          <w:sz w:val="24"/>
          <w:highlight w:val="none"/>
          <w:lang w:val="en-US" w:eastAsia="zh-CN"/>
        </w:rPr>
        <w:t xml:space="preserve">三</w:t>
      </w:r>
      <w:r>
        <w:rPr>
          <w:rFonts w:hint="eastAsia" w:ascii="宋体" w:hAnsi="宋体" w:cs="Courier New"/>
          <w:b/>
          <w:color w:val="auto"/>
          <w:sz w:val="24"/>
          <w:highlight w:val="none"/>
        </w:rPr>
        <w:t xml:space="preserve">、争议的解决</w:t>
      </w:r>
      <w:r/>
    </w:p>
    <w:p>
      <w:pPr>
        <w:pStyle w:val="1165"/>
        <w:ind w:firstLine="482"/>
        <w:keepLines w:val="0"/>
        <w:keepNext w:val="0"/>
        <w:pageBreakBefore w:val="0"/>
        <w:spacing w:line="460" w:lineRule="exact"/>
        <w:rPr>
          <w:rFonts w:hint="eastAsia" w:cs="宋体"/>
          <w:b/>
          <w:color w:val="auto"/>
          <w:sz w:val="24"/>
          <w:szCs w:val="24"/>
          <w:highlight w:val="none"/>
        </w:rPr>
      </w:pPr>
      <w:r>
        <w:rPr>
          <w:rFonts w:hint="eastAsia" w:cs="宋体"/>
          <w:b w:val="0"/>
          <w:bCs/>
          <w:color w:val="auto"/>
          <w:sz w:val="24"/>
          <w:szCs w:val="24"/>
          <w:highlight w:val="none"/>
        </w:rPr>
        <w:t xml:space="preserve">双方在签订、履行合同中所发生的一切争议，应通过友好协商解决。如协商不成，由甲方住所地人民法院管辖。</w:t>
      </w:r>
      <w:r/>
    </w:p>
    <w:p>
      <w:pPr>
        <w:pStyle w:val="1165"/>
        <w:ind w:firstLine="482"/>
        <w:keepLines w:val="0"/>
        <w:keepNext w:val="0"/>
        <w:pageBreakBefore w:val="0"/>
        <w:spacing w:line="460" w:lineRule="exact"/>
        <w:rPr>
          <w:color w:val="auto"/>
          <w:highlight w:val="none"/>
        </w:rPr>
      </w:pPr>
      <w:r>
        <w:rPr>
          <w:rFonts w:hint="eastAsia" w:cs="宋体"/>
          <w:b/>
          <w:color w:val="auto"/>
          <w:sz w:val="24"/>
          <w:szCs w:val="24"/>
          <w:highlight w:val="none"/>
        </w:rPr>
        <w:t xml:space="preserve">十</w:t>
      </w:r>
      <w:r>
        <w:rPr>
          <w:rFonts w:hint="eastAsia" w:cs="宋体"/>
          <w:b/>
          <w:color w:val="auto"/>
          <w:sz w:val="24"/>
          <w:szCs w:val="24"/>
          <w:highlight w:val="none"/>
          <w:lang w:val="en-US" w:eastAsia="zh-CN"/>
        </w:rPr>
        <w:t xml:space="preserve">四</w:t>
      </w:r>
      <w:r>
        <w:rPr>
          <w:rFonts w:hint="eastAsia" w:cs="宋体"/>
          <w:b/>
          <w:color w:val="auto"/>
          <w:sz w:val="24"/>
          <w:szCs w:val="24"/>
          <w:highlight w:val="none"/>
        </w:rPr>
        <w:t xml:space="preserve">、安全责任</w:t>
      </w:r>
      <w:r/>
    </w:p>
    <w:p>
      <w:pPr>
        <w:pStyle w:val="1165"/>
        <w:ind w:firstLine="480"/>
        <w:keepLines w:val="0"/>
        <w:keepNext w:val="0"/>
        <w:pageBreakBefore w:val="0"/>
        <w:spacing w:line="460" w:lineRule="exact"/>
        <w:rPr>
          <w:color w:val="auto"/>
          <w:highlight w:val="none"/>
        </w:rPr>
      </w:pPr>
      <w:r>
        <w:rPr>
          <w:rFonts w:hint="eastAsia" w:cs="宋体"/>
          <w:color w:val="auto"/>
          <w:sz w:val="24"/>
          <w:szCs w:val="24"/>
          <w:highlight w:val="none"/>
        </w:rPr>
        <w:t xml:space="preserve">乙方在履行合同过程中，一切事故责任自行承担，甲方不承担任何责任。</w:t>
      </w:r>
      <w:r/>
    </w:p>
    <w:p>
      <w:pPr>
        <w:ind w:firstLine="482"/>
        <w:keepLines w:val="0"/>
        <w:keepNext w:val="0"/>
        <w:pageBreakBefore w:val="0"/>
        <w:spacing w:before="120" w:after="120" w:line="460" w:lineRule="exact"/>
        <w:rPr>
          <w:color w:val="auto"/>
          <w:highlight w:val="none"/>
        </w:rPr>
      </w:pPr>
      <w:r>
        <w:rPr>
          <w:rFonts w:hint="eastAsia" w:cs="宋体"/>
          <w:b/>
          <w:color w:val="auto"/>
          <w:sz w:val="24"/>
          <w:szCs w:val="24"/>
          <w:highlight w:val="none"/>
        </w:rPr>
        <w:t xml:space="preserve">十</w:t>
      </w:r>
      <w:r>
        <w:rPr>
          <w:rFonts w:hint="eastAsia" w:cs="宋体"/>
          <w:b/>
          <w:color w:val="auto"/>
          <w:sz w:val="24"/>
          <w:szCs w:val="24"/>
          <w:highlight w:val="none"/>
          <w:lang w:val="en-US" w:eastAsia="zh-CN"/>
        </w:rPr>
        <w:t xml:space="preserve">五</w:t>
      </w:r>
      <w:r>
        <w:rPr>
          <w:rFonts w:hint="eastAsia" w:cs="宋体"/>
          <w:b/>
          <w:color w:val="auto"/>
          <w:sz w:val="24"/>
          <w:szCs w:val="24"/>
          <w:highlight w:val="none"/>
        </w:rPr>
        <w:t xml:space="preserve">、</w:t>
      </w:r>
      <w:r>
        <w:rPr>
          <w:rFonts w:hint="eastAsia" w:ascii="宋体" w:hAnsi="宋体" w:cs="宋体"/>
          <w:b/>
          <w:color w:val="auto"/>
          <w:sz w:val="24"/>
          <w:szCs w:val="24"/>
          <w:highlight w:val="none"/>
        </w:rPr>
        <w:t xml:space="preserve">合同生效及其它</w:t>
      </w:r>
      <w:r/>
    </w:p>
    <w:p>
      <w:pPr>
        <w:ind w:firstLine="480"/>
        <w:keepLines w:val="0"/>
        <w:keepNext w:val="0"/>
        <w:pageBreakBefore w:val="0"/>
        <w:spacing w:line="460" w:lineRule="exact"/>
        <w:rPr>
          <w:color w:val="auto"/>
          <w:highlight w:val="none"/>
        </w:rPr>
      </w:pPr>
      <w:r>
        <w:rPr>
          <w:rFonts w:hint="eastAsia"/>
          <w:color w:val="auto"/>
          <w:sz w:val="24"/>
          <w:szCs w:val="24"/>
          <w:highlight w:val="none"/>
          <w:lang w:val="en-US" w:eastAsia="zh-CN"/>
        </w:rPr>
        <w:t xml:space="preserve">1、</w:t>
      </w:r>
      <w:r>
        <w:rPr>
          <w:rFonts w:hint="eastAsia" w:cs="宋体"/>
          <w:color w:val="auto"/>
          <w:sz w:val="24"/>
          <w:szCs w:val="24"/>
          <w:highlight w:val="none"/>
        </w:rPr>
        <w:t xml:space="preserve">合同经双方法定代表人或授权委托代表人签字并加盖单位公章后生效。</w:t>
      </w:r>
      <w:r/>
    </w:p>
    <w:p>
      <w:pPr>
        <w:ind w:firstLine="480"/>
        <w:keepLines w:val="0"/>
        <w:keepNext w:val="0"/>
        <w:pageBreakBefore w:val="0"/>
        <w:spacing w:line="460" w:lineRule="exact"/>
        <w:rPr>
          <w:color w:val="auto"/>
          <w:highlight w:val="none"/>
        </w:rPr>
      </w:pPr>
      <w:r>
        <w:rPr>
          <w:rFonts w:hint="eastAsia"/>
          <w:color w:val="auto"/>
          <w:sz w:val="24"/>
          <w:szCs w:val="24"/>
          <w:highlight w:val="none"/>
          <w:lang w:val="en-US" w:eastAsia="zh-CN"/>
        </w:rPr>
        <w:t xml:space="preserve">2、</w:t>
      </w:r>
      <w:r>
        <w:rPr>
          <w:rFonts w:hint="eastAsia" w:cs="宋体"/>
          <w:color w:val="auto"/>
          <w:sz w:val="24"/>
          <w:szCs w:val="24"/>
          <w:highlight w:val="none"/>
        </w:rPr>
        <w:t xml:space="preserve">本合同未尽事宜，遵照《</w:t>
      </w:r>
      <w:r>
        <w:rPr>
          <w:rFonts w:hint="eastAsia" w:ascii="宋体" w:hAnsi="宋体" w:eastAsia="宋体" w:cs="宋体"/>
          <w:color w:val="auto"/>
          <w:sz w:val="24"/>
          <w:szCs w:val="24"/>
          <w:highlight w:val="none"/>
        </w:rPr>
        <w:t xml:space="preserve">中华人民共和国民法典</w:t>
      </w:r>
      <w:r>
        <w:rPr>
          <w:rFonts w:hint="eastAsia" w:cs="宋体"/>
          <w:color w:val="auto"/>
          <w:sz w:val="24"/>
          <w:szCs w:val="24"/>
          <w:highlight w:val="none"/>
        </w:rPr>
        <w:t xml:space="preserve">》有关条文执行。</w:t>
      </w:r>
      <w:r/>
    </w:p>
    <w:p>
      <w:pPr>
        <w:ind w:firstLine="480"/>
        <w:keepLines w:val="0"/>
        <w:keepNext w:val="0"/>
        <w:pageBreakBefore w:val="0"/>
        <w:spacing w:line="460" w:lineRule="exact"/>
        <w:rPr>
          <w:color w:val="auto"/>
          <w:highlight w:val="none"/>
        </w:rPr>
      </w:pPr>
      <w:r>
        <w:rPr>
          <w:rFonts w:hint="eastAsia"/>
          <w:color w:val="auto"/>
          <w:sz w:val="24"/>
          <w:szCs w:val="24"/>
          <w:highlight w:val="none"/>
          <w:lang w:val="en-US" w:eastAsia="zh-CN"/>
        </w:rPr>
        <w:t xml:space="preserve">3、本合同一式6份，具有同等法律效力，甲乙双方各执3份</w:t>
      </w:r>
      <w:r>
        <w:rPr>
          <w:rFonts w:hint="eastAsia" w:cs="宋体"/>
          <w:color w:val="auto"/>
          <w:sz w:val="24"/>
          <w:szCs w:val="24"/>
          <w:highlight w:val="none"/>
        </w:rPr>
        <w:t xml:space="preserve">。</w:t>
      </w:r>
      <w:r/>
    </w:p>
    <w:p>
      <w:pPr>
        <w:ind w:left="480" w:hanging="480"/>
        <w:keepLines w:val="0"/>
        <w:keepNext w:val="0"/>
        <w:pageBreakBefore w:val="0"/>
        <w:spacing w:before="120" w:after="120" w:line="460" w:lineRule="exact"/>
        <w:rPr>
          <w:color w:val="auto"/>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甲方：                                   乙方： </w:t>
      </w:r>
      <w:r/>
    </w:p>
    <w:p>
      <w:pPr>
        <w:keepLines w:val="0"/>
        <w:keepNext w:val="0"/>
        <w:pageBreakBefore w:val="0"/>
        <w:spacing w:before="120" w:after="120" w:line="460" w:lineRule="exact"/>
        <w:rPr>
          <w:color w:val="auto"/>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地址：                                   地址： </w:t>
      </w:r>
      <w:r/>
    </w:p>
    <w:p>
      <w:pPr>
        <w:keepLines w:val="0"/>
        <w:keepNext w:val="0"/>
        <w:pageBreakBefore w:val="0"/>
        <w:spacing w:before="120" w:after="120" w:line="460" w:lineRule="exact"/>
        <w:rPr>
          <w:color w:val="auto"/>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法定代表人或授权代表：                   法定代表人或授权代表：</w:t>
      </w:r>
      <w:r/>
    </w:p>
    <w:p>
      <w:pPr>
        <w:keepLines w:val="0"/>
        <w:keepNext w:val="0"/>
        <w:pageBreakBefore w:val="0"/>
        <w:spacing w:before="120" w:after="120" w:line="460" w:lineRule="exact"/>
        <w:widowControl w:val="off"/>
        <w:rPr>
          <w:color w:val="auto"/>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联系电话：                               联系电话：</w:t>
      </w:r>
      <w:r/>
    </w:p>
    <w:p>
      <w:pPr>
        <w:ind w:firstLine="480"/>
        <w:keepLines w:val="0"/>
        <w:keepNext w:val="0"/>
        <w:pageBreakBefore w:val="0"/>
        <w:spacing w:line="460" w:lineRule="exact"/>
        <w:widowControl w:val="off"/>
        <w:rPr>
          <w:color w:val="auto"/>
          <w:highlight w:val="none"/>
        </w:rPr>
      </w:pPr>
      <w:r>
        <w:rPr>
          <w:rFonts w:hint="eastAsia" w:ascii="宋体" w:hAnsi="宋体" w:cs="宋体"/>
          <w:color w:val="auto"/>
          <w:sz w:val="24"/>
          <w:szCs w:val="24"/>
          <w:highlight w:val="none"/>
        </w:rPr>
        <w:t xml:space="preserve">签订日期：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签订日期：</w:t>
      </w:r>
      <w:r/>
    </w:p>
    <w:p>
      <w:pPr>
        <w:ind w:firstLine="723"/>
        <w:spacing w:line="460" w:lineRule="exact"/>
        <w:rPr>
          <w:rFonts w:ascii="宋体" w:hAnsi="宋体" w:cs="宋体"/>
          <w:b/>
          <w:color w:val="auto"/>
          <w:sz w:val="36"/>
          <w:szCs w:val="36"/>
          <w:highlight w:val="none"/>
        </w:rPr>
        <w:outlineLvl w:val="0"/>
      </w:pPr>
      <w:r/>
      <w:bookmarkStart w:id="164" w:name="_Hlt16619350"/>
      <w:r/>
      <w:bookmarkStart w:id="165" w:name="_Toc16938590"/>
      <w:r/>
      <w:bookmarkStart w:id="166" w:name="_Toc120614244"/>
      <w:r/>
      <w:bookmarkStart w:id="167" w:name="_Toc20823346"/>
      <w:r/>
      <w:bookmarkStart w:id="168" w:name="_Toc49090575"/>
      <w:r/>
      <w:bookmarkStart w:id="169" w:name="_Toc26554093"/>
      <w:r/>
      <w:bookmarkStart w:id="170" w:name="_Toc462564139"/>
      <w:r/>
      <w:bookmarkStart w:id="171" w:name="_Toc479757211"/>
      <w:r/>
      <w:r/>
    </w:p>
    <w:p>
      <w:pPr>
        <w:pStyle w:val="818"/>
        <w:rPr>
          <w:rFonts w:ascii="宋体" w:hAnsi="宋体" w:eastAsia="宋体" w:cs="宋体"/>
          <w:b/>
          <w:color w:val="auto"/>
          <w:sz w:val="36"/>
          <w:szCs w:val="36"/>
          <w:highlight w:val="none"/>
        </w:rPr>
      </w:pPr>
      <w:r>
        <w:rPr>
          <w:rFonts w:ascii="宋体" w:hAnsi="宋体" w:eastAsia="宋体" w:cs="宋体"/>
          <w:b/>
          <w:color w:val="auto"/>
          <w:sz w:val="36"/>
          <w:szCs w:val="36"/>
          <w:highlight w:val="none"/>
        </w:rPr>
        <w:br w:type="page" w:clear="all"/>
      </w:r>
      <w:bookmarkStart w:id="172" w:name="OLE_LINK10"/>
      <w:r/>
      <w:bookmarkStart w:id="173" w:name="OLE_LINK15"/>
      <w:r>
        <w:rPr>
          <w:rFonts w:hint="eastAsia" w:ascii="宋体" w:hAnsi="宋体" w:eastAsia="宋体" w:cs="宋体"/>
          <w:b/>
          <w:color w:val="auto"/>
          <w:sz w:val="36"/>
          <w:szCs w:val="36"/>
          <w:highlight w:val="none"/>
        </w:rPr>
        <w:t xml:space="preserve">第</w:t>
      </w:r>
      <w:bookmarkEnd w:id="164"/>
      <w:r>
        <w:rPr>
          <w:rFonts w:hint="eastAsia" w:ascii="宋体" w:hAnsi="宋体" w:eastAsia="宋体" w:cs="宋体"/>
          <w:b/>
          <w:color w:val="auto"/>
          <w:sz w:val="36"/>
          <w:szCs w:val="36"/>
          <w:highlight w:val="none"/>
        </w:rPr>
        <w:t xml:space="preserve">四章 </w:t>
      </w:r>
      <w:r>
        <w:rPr>
          <w:rFonts w:hint="eastAsia" w:ascii="宋体" w:hAnsi="宋体" w:eastAsia="宋体" w:cs="宋体"/>
          <w:b/>
          <w:color w:val="auto"/>
          <w:sz w:val="36"/>
          <w:szCs w:val="36"/>
          <w:highlight w:val="none"/>
          <w:lang w:val="en-US" w:eastAsia="zh-CN"/>
        </w:rPr>
        <w:t xml:space="preserve">采购</w:t>
      </w:r>
      <w:r>
        <w:rPr>
          <w:rFonts w:hint="eastAsia" w:ascii="宋体" w:hAnsi="宋体" w:eastAsia="宋体" w:cs="宋体"/>
          <w:b/>
          <w:color w:val="auto"/>
          <w:sz w:val="36"/>
          <w:szCs w:val="36"/>
          <w:highlight w:val="none"/>
        </w:rPr>
        <w:t xml:space="preserve">需求</w:t>
      </w:r>
      <w:bookmarkEnd w:id="165"/>
      <w:r/>
      <w:bookmarkEnd w:id="166"/>
      <w:r/>
      <w:bookmarkEnd w:id="167"/>
      <w:r/>
      <w:r/>
    </w:p>
    <w:p>
      <w:pPr>
        <w:pStyle w:val="863"/>
        <w:ind w:firstLine="480"/>
        <w:jc w:val="both"/>
        <w:keepLines w:val="0"/>
        <w:keepNext w:val="0"/>
        <w:pageBreakBefore w:val="0"/>
        <w:spacing w:before="0" w:beforeAutospacing="0" w:after="0" w:afterAutospacing="0" w:line="460" w:lineRule="exact"/>
        <w:rPr>
          <w:bCs/>
          <w:color w:val="auto"/>
          <w:highlight w:val="none"/>
          <w:shd w:val="clear" w:color="auto" w:fill="ffffff"/>
        </w:rPr>
      </w:pPr>
      <w:r/>
      <w:bookmarkStart w:id="174" w:name="_Toc120614281"/>
      <w:r>
        <w:rPr>
          <w:rFonts w:hint="eastAsia"/>
          <w:bCs/>
          <w:color w:val="auto"/>
          <w:highlight w:val="none"/>
          <w:shd w:val="clear" w:color="auto" w:fill="ffffff"/>
        </w:rPr>
        <w:t xml:space="preserve">项目属性:服务类项目。</w:t>
      </w:r>
      <w:r/>
    </w:p>
    <w:p>
      <w:pPr>
        <w:ind w:firstLine="480"/>
        <w:keepLines w:val="0"/>
        <w:keepNext w:val="0"/>
        <w:pageBreakBefore w:val="0"/>
        <w:spacing w:line="460" w:lineRule="exact"/>
        <w:rPr>
          <w:vanish/>
          <w:color w:val="auto"/>
          <w:highlight w:val="none"/>
        </w:rPr>
      </w:pPr>
      <w:r>
        <w:rPr>
          <w:vanish/>
          <w:color w:val="auto"/>
          <w:highlight w:val="none"/>
        </w:rPr>
      </w:r>
      <w:r/>
    </w:p>
    <w:p>
      <w:pPr>
        <w:contextualSpacing/>
        <w:ind w:firstLine="516"/>
        <w:keepLines w:val="0"/>
        <w:keepNext w:val="0"/>
        <w:pageBreakBefore w:val="0"/>
        <w:spacing w:line="460" w:lineRule="exact"/>
        <w:tabs>
          <w:tab w:val="left" w:pos="5325" w:leader="none"/>
        </w:tabs>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lang w:val="en-US" w:eastAsia="zh-CN"/>
        </w:rPr>
        <w:t xml:space="preserve">一</w:t>
      </w:r>
      <w:r>
        <w:rPr>
          <w:rFonts w:hint="eastAsia" w:asciiTheme="minorEastAsia" w:hAnsiTheme="minorEastAsia" w:eastAsiaTheme="minorEastAsia" w:cstheme="minorEastAsia"/>
          <w:b/>
          <w:bCs w:val="0"/>
          <w:color w:val="auto"/>
          <w:sz w:val="24"/>
          <w:szCs w:val="24"/>
          <w:highlight w:val="none"/>
        </w:rPr>
        <w:t xml:space="preserve">、项目概况</w:t>
      </w:r>
      <w:r/>
    </w:p>
    <w:p>
      <w:pPr>
        <w:ind w:firstLine="516"/>
        <w:keepLines w:val="0"/>
        <w:keepNext w:val="0"/>
        <w:pageBreakBefore w:val="0"/>
        <w:spacing w:line="460" w:lineRule="exact"/>
        <w:rPr>
          <w:rFonts w:eastAsia="宋体"/>
          <w:color w:val="auto"/>
          <w:highlight w:val="none"/>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项目背景</w:t>
      </w:r>
      <w:r/>
    </w:p>
    <w:p>
      <w:pPr>
        <w:ind w:firstLine="480"/>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盐城市国土空间总体规划(2021-2035年)》省政府已于2023年8月批复实施。根据《城市抗震防灾规划标准》（GB50413-2007）要求，城市抗震防灾规划应与城市总体规划相衔接。按照盐城市国土空间规划利用工作委员会办公室《盐城市国土空间专项规划目录清单》（盐规委办〔2024〕1号）要求，《盐城市城市抗震防灾规划（2024-2035年）》作为专项规划之一需要编制。</w:t>
      </w:r>
      <w:r/>
    </w:p>
    <w:p>
      <w:pPr>
        <w:ind w:firstLine="516"/>
        <w:spacing w:line="460" w:lineRule="exact"/>
        <w:rPr>
          <w:rFonts w:hint="default" w:eastAsia="宋体"/>
          <w:color w:val="auto"/>
          <w:highlight w:val="none"/>
          <w:lang w:val="en-US" w:eastAsia="zh-CN"/>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规划范围与期限</w:t>
      </w:r>
      <w:r/>
    </w:p>
    <w:p>
      <w:pPr>
        <w:ind w:firstLine="480"/>
        <w:spacing w:line="460" w:lineRule="exact"/>
        <w:rPr>
          <w:color w:val="auto"/>
          <w:sz w:val="24"/>
          <w:szCs w:val="24"/>
          <w:highlight w:val="none"/>
        </w:rPr>
      </w:pPr>
      <w:r>
        <w:rPr>
          <w:rFonts w:hint="eastAsia"/>
          <w:color w:val="auto"/>
          <w:sz w:val="24"/>
          <w:szCs w:val="24"/>
          <w:highlight w:val="none"/>
          <w:lang w:val="en-US" w:eastAsia="zh-CN"/>
        </w:rPr>
        <w:t xml:space="preserve">规划范围:重点研究盐城市主城区，涵盖盐都区、亭湖区、盐城经济技术开发区、盐南高新区，总用地面积约338.12平方公里。</w:t>
      </w:r>
      <w:r/>
    </w:p>
    <w:p>
      <w:pPr>
        <w:ind w:firstLine="480"/>
        <w:spacing w:line="4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规划期限:2024年-2035年，明确近远期实施重点。</w:t>
      </w:r>
      <w:r/>
    </w:p>
    <w:p>
      <w:pPr>
        <w:ind w:firstLine="482"/>
        <w:keepLines w:val="0"/>
        <w:keepNext w:val="0"/>
        <w:pageBreakBefore w:val="0"/>
        <w:spacing w:line="4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color w:val="auto"/>
          <w:sz w:val="24"/>
          <w:szCs w:val="24"/>
          <w:highlight w:val="none"/>
          <w:lang w:val="en-US" w:eastAsia="zh-CN"/>
        </w:rPr>
        <w:t xml:space="preserve">主</w:t>
      </w:r>
      <w:r>
        <w:rPr>
          <w:rFonts w:hint="eastAsia" w:ascii="宋体" w:hAnsi="宋体" w:cs="宋体"/>
          <w:b/>
          <w:bCs/>
          <w:color w:val="auto"/>
          <w:sz w:val="24"/>
          <w:szCs w:val="24"/>
          <w:highlight w:val="none"/>
        </w:rPr>
        <w:t xml:space="preserve">要内容</w:t>
      </w:r>
      <w:r/>
    </w:p>
    <w:p>
      <w:pPr>
        <w:ind w:left="239" w:firstLine="477"/>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lang w:eastAsia="zh-CN"/>
        </w:rPr>
        <w:t xml:space="preserve">盐城市城市抗震防灾规划主要内容包括但不限于：抗震防</w:t>
      </w:r>
      <w:r>
        <w:rPr>
          <w:rFonts w:hint="eastAsia" w:ascii="宋体" w:hAnsi="宋体"/>
          <w:color w:val="auto"/>
          <w:sz w:val="24"/>
          <w:highlight w:val="none"/>
        </w:rPr>
        <w:t xml:space="preserve">灾总体要求；城市抗震防灾空间布局；城市用地抗震</w:t>
      </w:r>
      <w:r>
        <w:rPr>
          <w:rFonts w:hint="eastAsia" w:ascii="宋体" w:hAnsi="宋体"/>
          <w:color w:val="auto"/>
          <w:sz w:val="24"/>
          <w:highlight w:val="none"/>
          <w:lang w:val="en-US" w:eastAsia="zh-CN"/>
        </w:rPr>
        <w:t xml:space="preserve">防灾适宜性分析</w:t>
      </w:r>
      <w:r>
        <w:rPr>
          <w:rFonts w:hint="eastAsia" w:ascii="宋体" w:hAnsi="宋体"/>
          <w:color w:val="auto"/>
          <w:sz w:val="24"/>
          <w:highlight w:val="none"/>
        </w:rPr>
        <w:t xml:space="preserve">；城市</w:t>
      </w:r>
      <w:r>
        <w:rPr>
          <w:rFonts w:hint="eastAsia" w:ascii="宋体" w:hAnsi="宋体"/>
          <w:color w:val="auto"/>
          <w:sz w:val="24"/>
          <w:highlight w:val="none"/>
          <w:lang w:val="en-US" w:eastAsia="zh-CN"/>
        </w:rPr>
        <w:t xml:space="preserve">建筑抗震评价及加固</w:t>
      </w:r>
      <w:r>
        <w:rPr>
          <w:rFonts w:hint="eastAsia" w:ascii="宋体" w:hAnsi="宋体"/>
          <w:color w:val="auto"/>
          <w:sz w:val="24"/>
          <w:highlight w:val="none"/>
        </w:rPr>
        <w:t xml:space="preserve">；城市基础设施抗震</w:t>
      </w:r>
      <w:r>
        <w:rPr>
          <w:rFonts w:hint="eastAsia" w:ascii="宋体" w:hAnsi="宋体"/>
          <w:color w:val="auto"/>
          <w:sz w:val="24"/>
          <w:highlight w:val="none"/>
          <w:lang w:val="en-US" w:eastAsia="zh-CN"/>
        </w:rPr>
        <w:t xml:space="preserve">防灾</w:t>
      </w:r>
      <w:r>
        <w:rPr>
          <w:rFonts w:hint="eastAsia" w:ascii="宋体" w:hAnsi="宋体"/>
          <w:color w:val="auto"/>
          <w:sz w:val="24"/>
          <w:highlight w:val="none"/>
        </w:rPr>
        <w:t xml:space="preserve">；地震次生灾害防御；城市避震疏散规划；基础设施应急保障规划；近期抗</w:t>
      </w:r>
      <w:r>
        <w:rPr>
          <w:rFonts w:hint="eastAsia"/>
          <w:color w:val="auto"/>
          <w:sz w:val="24"/>
          <w:szCs w:val="24"/>
          <w:highlight w:val="none"/>
        </w:rPr>
        <w:t xml:space="preserve">震防灾建设引导；规划管理与保障措施等。具体工作内容如下：</w:t>
      </w:r>
      <w:r/>
    </w:p>
    <w:p>
      <w:pPr>
        <w:ind w:firstLine="480"/>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 xml:space="preserve">（一）基础资料收集与分析</w:t>
      </w:r>
      <w:r/>
    </w:p>
    <w:p>
      <w:pPr>
        <w:ind w:firstLine="480"/>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 xml:space="preserve">1、收集城市地质、地形、地貌、地震历史数据等基础信息，分析所在区域的地震危险性（如地震烈度区划）。</w:t>
      </w:r>
      <w:r/>
    </w:p>
    <w:p>
      <w:pPr>
        <w:ind w:firstLine="480"/>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 xml:space="preserve">2、收集城市国土空间、生命线基础设施、公园绿地、文旅及教育设施等相关规划。</w:t>
      </w:r>
      <w:r/>
    </w:p>
    <w:p>
      <w:pPr>
        <w:ind w:firstLine="480"/>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 xml:space="preserve">3、调查</w:t>
      </w:r>
      <w:r>
        <w:rPr>
          <w:rFonts w:hint="eastAsia" w:cs="Times New Roman"/>
          <w:color w:val="auto"/>
          <w:sz w:val="24"/>
          <w:szCs w:val="24"/>
          <w:highlight w:val="none"/>
          <w:vertAlign w:val="baseline"/>
          <w:lang w:val="en-US" w:eastAsia="zh-CN"/>
        </w:rPr>
        <w:t xml:space="preserve">分析</w:t>
      </w:r>
      <w:r>
        <w:rPr>
          <w:rFonts w:hint="eastAsia" w:ascii="Times New Roman" w:hAnsi="Times New Roman" w:eastAsia="宋体" w:cs="Times New Roman"/>
          <w:color w:val="auto"/>
          <w:sz w:val="24"/>
          <w:szCs w:val="24"/>
          <w:highlight w:val="none"/>
          <w:vertAlign w:val="baseline"/>
          <w:lang w:val="en-US" w:eastAsia="zh-CN"/>
        </w:rPr>
        <w:t xml:space="preserve">城市现有建（构）筑物、基础设施（供水、供电、交通等）的抗震能力，识别薄弱环节。</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（二）抗震设防目标与标准制定</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cs="Times New Roman"/>
          <w:color w:val="auto"/>
          <w:sz w:val="24"/>
          <w:szCs w:val="24"/>
          <w:highlight w:val="none"/>
          <w:vertAlign w:val="baseline"/>
          <w:lang w:val="en-US" w:eastAsia="zh-CN" w:bidi="ar-SA"/>
        </w:rPr>
        <w:t xml:space="preserve">1、</w:t>
      </w:r>
      <w:r>
        <w:rPr>
          <w:rFonts w:hint="eastAsia" w:ascii="Times New Roman" w:hAnsi="Times New Roman" w:eastAsia="宋体" w:cs="Times New Roman"/>
          <w:color w:val="auto"/>
          <w:sz w:val="24"/>
          <w:szCs w:val="24"/>
          <w:highlight w:val="none"/>
          <w:vertAlign w:val="baseline"/>
          <w:lang w:val="en-US" w:eastAsia="zh-CN" w:bidi="ar-SA"/>
        </w:rPr>
        <w:t xml:space="preserve">根据国家、江苏省和盐城市地震安全相关规范和要求，结合防震减灾新发展趋势，根据当地经济社会发展水平，科学合理确定盐城市抗震设防的总体目标。</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cs="Times New Roman"/>
          <w:color w:val="auto"/>
          <w:sz w:val="24"/>
          <w:szCs w:val="24"/>
          <w:highlight w:val="none"/>
          <w:vertAlign w:val="baseline"/>
          <w:lang w:val="en-US" w:eastAsia="zh-CN" w:bidi="ar-SA"/>
        </w:rPr>
        <w:t xml:space="preserve">2、</w:t>
      </w:r>
      <w:r>
        <w:rPr>
          <w:rFonts w:hint="eastAsia" w:ascii="Times New Roman" w:hAnsi="Times New Roman" w:eastAsia="宋体" w:cs="Times New Roman"/>
          <w:color w:val="auto"/>
          <w:sz w:val="24"/>
          <w:szCs w:val="24"/>
          <w:highlight w:val="none"/>
          <w:vertAlign w:val="baseline"/>
          <w:lang w:val="en-US" w:eastAsia="zh-CN" w:bidi="ar-SA"/>
        </w:rPr>
        <w:t xml:space="preserve">为支撑总体目标实现，明确规划期内城市抗震防灾相关标准和要求。</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（三）用地布局优化</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1、划分地震危险区（如断裂带附近、软土区等），限制危险区内新建重要建筑，引导现有建筑逐步迁出。</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2、合理规划疏散通道、避难场所（如公园、广场、学校操场等），确保人均避难面积达标，且疏散路线便捷。</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（四）基础设施抗震加固</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1、针对供水、供电、燃气、通信、交通等生命线工程，制定抗震加固或改造方案，提升其在地震中的抗损毁能力和快速恢复能力。</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2、规划应急供水、供电等备用设施，确保地震后基本民生需求。</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（五）建（构）筑物抗震管理</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1、对现有建筑进行抗震性能排查，对不达标的老旧建筑、重要公共建筑制定加固计划。</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2、规范新建建筑的抗震设计、施工监管，确保符合设防标准。</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（六）应急响应与保障规划</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1、规划基础设施应急保障系统，明确各部门职责、应急指挥流程、救援力量部署（如消防、医疗、志愿者等）。</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2、规划应急物资储备点（如食品、药品、帐篷等），确保储备充足且调度高效。</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（七）宣传教育与演练</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1、制定公众抗震防灾宣传计划，普及地震避险、自救互救知识</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2、定期组织应急演练，提高政府、社会单位和公众的应急响应能力。</w:t>
      </w:r>
      <w:r/>
    </w:p>
    <w:p>
      <w:pPr>
        <w:pStyle w:val="86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vertAlign w:val="baseline"/>
          <w:lang w:val="en-US" w:eastAsia="zh-CN" w:bidi="ar-SA"/>
        </w:rPr>
      </w:pPr>
      <w:r>
        <w:rPr>
          <w:rFonts w:hint="eastAsia" w:ascii="Times New Roman" w:hAnsi="Times New Roman" w:eastAsia="宋体" w:cs="Times New Roman"/>
          <w:color w:val="auto"/>
          <w:sz w:val="24"/>
          <w:szCs w:val="24"/>
          <w:highlight w:val="none"/>
          <w:vertAlign w:val="baseline"/>
          <w:lang w:val="en-US" w:eastAsia="zh-CN" w:bidi="ar-SA"/>
        </w:rPr>
        <w:t xml:space="preserve">通过以上工作，</w:t>
      </w:r>
      <w:r>
        <w:rPr>
          <w:rFonts w:hint="eastAsia" w:ascii="Times New Roman" w:hAnsi="Times New Roman" w:cs="Times New Roman"/>
          <w:color w:val="auto"/>
          <w:sz w:val="24"/>
          <w:szCs w:val="24"/>
          <w:highlight w:val="none"/>
          <w:vertAlign w:val="baseline"/>
          <w:lang w:val="en-US" w:eastAsia="zh-CN" w:bidi="ar-SA"/>
        </w:rPr>
        <w:t xml:space="preserve">盐城</w:t>
      </w:r>
      <w:r>
        <w:rPr>
          <w:rFonts w:hint="eastAsia" w:ascii="Times New Roman" w:hAnsi="Times New Roman" w:eastAsia="宋体" w:cs="Times New Roman"/>
          <w:color w:val="auto"/>
          <w:sz w:val="24"/>
          <w:szCs w:val="24"/>
          <w:highlight w:val="none"/>
          <w:vertAlign w:val="baseline"/>
          <w:lang w:val="en-US" w:eastAsia="zh-CN" w:bidi="ar-SA"/>
        </w:rPr>
        <w:t xml:space="preserve">市可构建起“预防-准备-响应-恢复”的全链条抗震防灾体系，最大限度降低地震灾害风险。</w:t>
      </w:r>
      <w:r/>
    </w:p>
    <w:p>
      <w:pPr>
        <w:ind w:firstLine="480"/>
        <w:keepLines w:val="0"/>
        <w:keepNext w:val="0"/>
        <w:pageBreakBefore w:val="0"/>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进度要求</w:t>
      </w:r>
      <w:r/>
    </w:p>
    <w:p>
      <w:pPr>
        <w:ind w:firstLine="482"/>
        <w:keepLines w:val="0"/>
        <w:keepNext w:val="0"/>
        <w:pageBreakBefore w:val="0"/>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具体进度预计如下:</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第一阶段：初步成果</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要求时间为：202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31</w:t>
      </w:r>
      <w:r>
        <w:rPr>
          <w:rFonts w:hint="eastAsia" w:ascii="宋体" w:hAnsi="宋体" w:cs="宋体"/>
          <w:color w:val="auto"/>
          <w:sz w:val="24"/>
          <w:szCs w:val="24"/>
          <w:highlight w:val="none"/>
        </w:rPr>
        <w:t xml:space="preserve">日前，主要包括现状调研，收集资料，访谈相关部门，了解各层面的规划、相互衔接关系等事项。对现状情况进行分析，形成</w:t>
      </w:r>
      <w:r>
        <w:rPr>
          <w:rFonts w:hint="eastAsia" w:ascii="宋体" w:hAnsi="宋体" w:cs="宋体"/>
          <w:color w:val="auto"/>
          <w:sz w:val="24"/>
          <w:szCs w:val="24"/>
          <w:highlight w:val="none"/>
          <w:lang w:val="en-US" w:eastAsia="zh-CN"/>
        </w:rPr>
        <w:t xml:space="preserve">初步成果</w:t>
      </w:r>
      <w:r>
        <w:rPr>
          <w:rFonts w:hint="eastAsia" w:ascii="宋体" w:hAnsi="宋体" w:cs="宋体"/>
          <w:color w:val="auto"/>
          <w:sz w:val="24"/>
          <w:szCs w:val="24"/>
          <w:highlight w:val="none"/>
        </w:rPr>
        <w:t xml:space="preserve">，征求</w:t>
      </w:r>
      <w:r>
        <w:rPr>
          <w:rFonts w:hint="eastAsia" w:ascii="宋体" w:hAnsi="宋体" w:cs="宋体"/>
          <w:color w:val="auto"/>
          <w:sz w:val="24"/>
          <w:szCs w:val="24"/>
          <w:highlight w:val="none"/>
          <w:lang w:val="en-US" w:eastAsia="zh-CN"/>
        </w:rPr>
        <w:t xml:space="preserve">主管部门的</w:t>
      </w:r>
      <w:r>
        <w:rPr>
          <w:rFonts w:hint="eastAsia" w:ascii="宋体" w:hAnsi="宋体" w:cs="宋体"/>
          <w:color w:val="auto"/>
          <w:sz w:val="24"/>
          <w:szCs w:val="24"/>
          <w:highlight w:val="none"/>
        </w:rPr>
        <w:t xml:space="preserve">意见。</w:t>
      </w:r>
      <w:r/>
    </w:p>
    <w:p>
      <w:pPr>
        <w:ind w:firstLine="482"/>
        <w:keepLines w:val="0"/>
        <w:keepNext w:val="0"/>
        <w:pageBreakBefore w:val="0"/>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第二阶段：中期成果</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要求时间为：202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日前，</w:t>
      </w:r>
      <w:r>
        <w:rPr>
          <w:rFonts w:hint="eastAsia" w:ascii="宋体" w:hAnsi="宋体" w:cs="宋体"/>
          <w:color w:val="auto"/>
          <w:sz w:val="24"/>
          <w:szCs w:val="24"/>
          <w:highlight w:val="none"/>
          <w:lang w:val="en-US" w:eastAsia="zh-CN"/>
        </w:rPr>
        <w:t xml:space="preserve">根据部门单位意见，对规划初步成果进行修改完善，形成中期成果，进行</w:t>
      </w:r>
      <w:r>
        <w:rPr>
          <w:rFonts w:hint="eastAsia" w:ascii="宋体" w:hAnsi="宋体" w:cs="宋体"/>
          <w:color w:val="auto"/>
          <w:sz w:val="24"/>
          <w:szCs w:val="24"/>
          <w:highlight w:val="none"/>
        </w:rPr>
        <w:t xml:space="preserve">部门征求意见，征求相关部门</w:t>
      </w:r>
      <w:r>
        <w:rPr>
          <w:rFonts w:hint="eastAsia" w:ascii="宋体" w:hAnsi="宋体" w:cs="宋体"/>
          <w:color w:val="auto"/>
          <w:sz w:val="24"/>
          <w:szCs w:val="24"/>
          <w:highlight w:val="none"/>
          <w:lang w:val="en-US" w:eastAsia="zh-CN"/>
        </w:rPr>
        <w:t xml:space="preserve">和单位</w:t>
      </w:r>
      <w:r>
        <w:rPr>
          <w:rFonts w:hint="eastAsia" w:ascii="宋体" w:hAnsi="宋体" w:cs="宋体"/>
          <w:color w:val="auto"/>
          <w:sz w:val="24"/>
          <w:szCs w:val="24"/>
          <w:highlight w:val="none"/>
        </w:rPr>
        <w:t xml:space="preserve">意见。</w:t>
      </w:r>
      <w:r/>
    </w:p>
    <w:p>
      <w:pPr>
        <w:pStyle w:val="868"/>
        <w:rPr>
          <w:rFonts w:hint="eastAsia"/>
          <w:color w:val="auto"/>
          <w:highlight w:val="none"/>
          <w:lang w:val="en-US" w:eastAsia="zh-CN"/>
        </w:rPr>
      </w:pPr>
      <w:r>
        <w:rPr>
          <w:rFonts w:hint="eastAsia"/>
          <w:color w:val="auto"/>
          <w:highlight w:val="none"/>
          <w:lang w:val="en-US" w:eastAsia="zh-CN"/>
        </w:rPr>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阶段：论证成果</w:t>
      </w:r>
      <w:r/>
    </w:p>
    <w:p>
      <w:pPr>
        <w:ind w:firstLine="482"/>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要求时间为：20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31</w:t>
      </w:r>
      <w:r>
        <w:rPr>
          <w:rFonts w:hint="eastAsia" w:ascii="宋体" w:hAnsi="宋体" w:cs="宋体"/>
          <w:color w:val="auto"/>
          <w:sz w:val="24"/>
          <w:szCs w:val="24"/>
          <w:highlight w:val="none"/>
        </w:rPr>
        <w:t xml:space="preserve">日前，根据部门意见进行修改，形成论证成果，</w:t>
      </w:r>
      <w:r>
        <w:rPr>
          <w:rFonts w:hint="eastAsia" w:ascii="宋体" w:hAnsi="宋体" w:eastAsia="宋体" w:cs="宋体"/>
          <w:b w:val="0"/>
          <w:bCs/>
          <w:color w:val="auto"/>
          <w:sz w:val="24"/>
          <w:szCs w:val="24"/>
          <w:highlight w:val="none"/>
          <w:lang w:val="en-US" w:eastAsia="zh-CN" w:bidi="ar-SA"/>
        </w:rPr>
        <w:t xml:space="preserve">完成省级相关主管部门组织的专家评审</w:t>
      </w:r>
      <w:r>
        <w:rPr>
          <w:rFonts w:hint="eastAsia" w:ascii="宋体" w:hAnsi="宋体" w:cs="宋体"/>
          <w:color w:val="auto"/>
          <w:sz w:val="24"/>
          <w:szCs w:val="24"/>
          <w:highlight w:val="none"/>
        </w:rPr>
        <w:t xml:space="preserve">。</w:t>
      </w:r>
      <w:r/>
    </w:p>
    <w:p>
      <w:pPr>
        <w:ind w:firstLine="482"/>
        <w:keepLines w:val="0"/>
        <w:keepNext w:val="0"/>
        <w:pageBreakBefore w:val="0"/>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第四阶段：最终成果</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要求时间为：202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31</w:t>
      </w:r>
      <w:r>
        <w:rPr>
          <w:rFonts w:hint="eastAsia" w:ascii="宋体" w:hAnsi="宋体" w:cs="宋体"/>
          <w:color w:val="auto"/>
          <w:sz w:val="24"/>
          <w:szCs w:val="24"/>
          <w:highlight w:val="none"/>
        </w:rPr>
        <w:t xml:space="preserve"> 日前，根据专家意见以及上报程序中的相关意见进行修改，形成最终成果，按规定程序提交成果。</w:t>
      </w:r>
      <w:r/>
    </w:p>
    <w:p>
      <w:pPr>
        <w:ind w:firstLine="482"/>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第五阶段：文件印发</w:t>
      </w:r>
      <w:r/>
    </w:p>
    <w:p>
      <w:pPr>
        <w:ind w:firstLine="482"/>
        <w:spacing w:line="4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规划文本经盐城市政府审议，并修改完善后印发。</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供应商提交阶段性成果后，应当得到采购人确认方可开始下一阶段的工作，如需等待确认，提交时间顺延。</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在遵循本合同要求的基础上，供应商有义务配合采购人抓紧工期，提前完成</w:t>
      </w:r>
      <w:r>
        <w:rPr>
          <w:rFonts w:hint="eastAsia" w:ascii="宋体" w:hAnsi="宋体" w:cs="宋体"/>
          <w:color w:val="auto"/>
          <w:sz w:val="24"/>
          <w:szCs w:val="24"/>
          <w:highlight w:val="none"/>
          <w:lang w:val="en-US" w:eastAsia="zh-CN"/>
        </w:rPr>
        <w:t xml:space="preserve">各阶段</w:t>
      </w:r>
      <w:r>
        <w:rPr>
          <w:rFonts w:hint="eastAsia" w:ascii="宋体" w:hAnsi="宋体" w:cs="宋体"/>
          <w:color w:val="auto"/>
          <w:sz w:val="24"/>
          <w:szCs w:val="24"/>
          <w:highlight w:val="none"/>
        </w:rPr>
        <w:t xml:space="preserve">任务。 </w:t>
      </w:r>
      <w:r/>
    </w:p>
    <w:p>
      <w:pPr>
        <w:ind w:firstLine="482"/>
        <w:keepLines w:val="0"/>
        <w:keepNext w:val="0"/>
        <w:pageBreakBefore w:val="0"/>
        <w:spacing w:line="460" w:lineRule="exact"/>
        <w:rPr>
          <w:rFonts w:ascii="宋体" w:hAnsi="宋体" w:cs="宋体"/>
          <w:b/>
          <w:color w:val="auto"/>
          <w:sz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报价及付款方式</w:t>
      </w:r>
      <w:r/>
    </w:p>
    <w:p>
      <w:pPr>
        <w:ind w:firstLine="480"/>
        <w:keepLines w:val="0"/>
        <w:keepNext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4.1本项目投标报价须</w:t>
      </w:r>
      <w:r>
        <w:rPr>
          <w:rFonts w:hint="eastAsia" w:ascii="宋体" w:hAnsi="宋体" w:cs="宋体"/>
          <w:color w:val="auto"/>
          <w:sz w:val="24"/>
          <w:highlight w:val="none"/>
        </w:rPr>
        <w:t xml:space="preserve">包括为完成本项目，但不仅限于服务酬金（包含服务人员工资、社会福利费、保险、公司管理费、利润、外勤等特殊津贴费、专业服务人员驻场服务费、税金等）、可报销费用（指服务人员为执行本项目服务任务而发生的工作费用，包括国际与国内交通费旅行费、食宿费、通讯费、各种资料的编制、打印、复印和传递费、办公设备和用品费、设施费）、材料收集费、调研费、协调费、咨询费、审查费、会务费、出版费、研究费、售后服务、设备</w:t>
      </w:r>
      <w:r>
        <w:rPr>
          <w:rFonts w:hint="eastAsia" w:ascii="宋体" w:hAnsi="宋体" w:cs="宋体"/>
          <w:color w:val="auto"/>
          <w:sz w:val="24"/>
          <w:highlight w:val="none"/>
          <w:lang w:eastAsia="zh-CN"/>
        </w:rPr>
        <w:t xml:space="preserve">机械</w:t>
      </w:r>
      <w:r>
        <w:rPr>
          <w:rFonts w:hint="eastAsia" w:ascii="宋体" w:hAnsi="宋体" w:cs="宋体"/>
          <w:color w:val="auto"/>
          <w:sz w:val="24"/>
          <w:highlight w:val="none"/>
        </w:rPr>
        <w:t xml:space="preserve">投入、管理费、利润、税金等政策性文件规定的各项所需的全部费用和不可预见费（指在酬金和可报销费用之外，在执行本项目服务任务的过程中所发生的额外的其它所有费用）。对</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认为没有考虑到的费用</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将不予支付，并认为此项费用已包含在投标报价中</w:t>
      </w:r>
      <w:r>
        <w:rPr>
          <w:rFonts w:hint="eastAsia" w:ascii="宋体" w:hAnsi="宋体" w:cs="宋体"/>
          <w:color w:val="auto"/>
          <w:sz w:val="24"/>
          <w:highlight w:val="none"/>
          <w:lang w:eastAsia="zh-CN"/>
        </w:rPr>
        <w:t xml:space="preserve">。</w:t>
      </w:r>
      <w:r/>
    </w:p>
    <w:p>
      <w:pPr>
        <w:ind w:firstLine="480"/>
        <w:keepLines w:val="0"/>
        <w:keepNext w:val="0"/>
        <w:pageBreakBefore w:val="0"/>
        <w:spacing w:line="4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4.2</w:t>
      </w:r>
      <w:r>
        <w:rPr>
          <w:rFonts w:hint="eastAsia" w:ascii="宋体" w:hAnsi="宋体" w:cs="宋体"/>
          <w:color w:val="auto"/>
          <w:sz w:val="24"/>
          <w:highlight w:val="none"/>
        </w:rPr>
        <w:t xml:space="preserve">付款方式</w:t>
      </w:r>
      <w:r/>
    </w:p>
    <w:p>
      <w:pPr>
        <w:numPr>
          <w:ilvl w:val="0"/>
          <w:numId w:val="0"/>
        </w:numPr>
        <w:ind w:firstLine="480"/>
        <w:jc w:val="left"/>
        <w:keepLines w:val="0"/>
        <w:keepNext w:val="0"/>
        <w:pageBreakBefore w:val="0"/>
        <w:spacing w:line="46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（1）合同签订后，甲方自收到乙方完整的发票后10个工作日内支付合同金额的30%作为预付款；</w:t>
      </w:r>
      <w:r/>
    </w:p>
    <w:p>
      <w:pPr>
        <w:numPr>
          <w:ilvl w:val="0"/>
          <w:numId w:val="0"/>
        </w:numPr>
        <w:ind w:firstLine="480"/>
        <w:jc w:val="left"/>
        <w:keepLines w:val="0"/>
        <w:keepNext w:val="0"/>
        <w:pageBreakBefore w:val="0"/>
        <w:spacing w:line="46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（2）整个项目服务结束并取得市政府批复后，乙方向甲方提出完成服务项目验收申请，甲方收到申请后1个月内验收确认，验收合格后，甲方自收到乙方完整的发票后10个工作日内向乙方结清全部服务费。</w:t>
      </w:r>
      <w:r/>
    </w:p>
    <w:p>
      <w:pPr>
        <w:numPr>
          <w:ilvl w:val="0"/>
          <w:numId w:val="0"/>
        </w:numPr>
        <w:ind w:firstLine="480"/>
        <w:jc w:val="left"/>
        <w:keepLines w:val="0"/>
        <w:keepNext w:val="0"/>
        <w:pageBreakBefore w:val="0"/>
        <w:spacing w:line="460" w:lineRule="exact"/>
        <w:rPr>
          <w:rFonts w:hint="eastAsia" w:ascii="宋体" w:hAnsi="宋体" w:cs="宋体"/>
          <w:color w:val="auto"/>
          <w:sz w:val="24"/>
          <w:szCs w:val="24"/>
          <w:highlight w:val="none"/>
        </w:rPr>
      </w:pPr>
      <w:r>
        <w:rPr>
          <w:rFonts w:hint="eastAsia" w:ascii="宋体" w:hAnsi="宋体"/>
          <w:b w:val="0"/>
          <w:bCs/>
          <w:color w:val="auto"/>
          <w:sz w:val="24"/>
          <w:highlight w:val="none"/>
          <w:lang w:val="en-US" w:eastAsia="zh-CN"/>
        </w:rPr>
        <w:t xml:space="preserve">注：每次付款，甲方应当自收到乙方完整的发票后10个工作日内支付资金，以上付款均无利息，一律通过银行结转。</w:t>
      </w:r>
      <w:r/>
    </w:p>
    <w:p>
      <w:pPr>
        <w:contextualSpacing/>
        <w:ind w:firstLine="516"/>
        <w:keepLines w:val="0"/>
        <w:keepNext w:val="0"/>
        <w:pageBreakBefore w:val="0"/>
        <w:spacing w:line="460" w:lineRule="exact"/>
        <w:tabs>
          <w:tab w:val="left" w:pos="5325"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二、提交成果文件要求</w:t>
      </w:r>
      <w:r/>
    </w:p>
    <w:p>
      <w:pPr>
        <w:numPr>
          <w:ilvl w:val="0"/>
          <w:numId w:val="0"/>
        </w:numPr>
        <w:ind w:left="480"/>
        <w:keepLines w:val="0"/>
        <w:keepNext w:val="0"/>
        <w:pageBreakBefore w:val="0"/>
        <w:spacing w:line="460" w:lineRule="exact"/>
        <w:widowControl w:val="off"/>
        <w:rPr>
          <w:rFonts w:hint="default" w:ascii="Times New Roman" w:hAnsi="Times New Roman" w:cs="Times New Roman" w:eastAsiaTheme="minorEastAsia"/>
          <w:color w:val="auto"/>
          <w:sz w:val="24"/>
          <w:szCs w:val="24"/>
          <w:highlight w:val="none"/>
        </w:rPr>
        <w:outlineLvl w:val="0"/>
      </w:pPr>
      <w:r>
        <w:rPr>
          <w:rFonts w:hint="default" w:ascii="Times New Roman" w:hAnsi="Times New Roman" w:cs="Times New Roman" w:eastAsiaTheme="minorEastAsia"/>
          <w:color w:val="auto"/>
          <w:sz w:val="24"/>
          <w:szCs w:val="24"/>
          <w:highlight w:val="none"/>
        </w:rPr>
        <w:t xml:space="preserve">形成规划文本、图件、说明书和附件成果</w:t>
      </w:r>
      <w:r/>
    </w:p>
    <w:p>
      <w:pPr>
        <w:numPr>
          <w:ilvl w:val="0"/>
          <w:numId w:val="0"/>
        </w:numPr>
        <w:ind w:firstLine="480"/>
        <w:jc w:val="left"/>
        <w:keepLines w:val="0"/>
        <w:keepNext w:val="0"/>
        <w:pageBreakBefore w:val="0"/>
        <w:spacing w:line="460" w:lineRule="exact"/>
        <w:widowControl w:val="off"/>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 xml:space="preserve">1、规划文本、说明书应准确、完整地阐述设计意图和内容，设计图纸内容必须全面。附件包括相关文件资料汇编、相关调研报告，以及编制过程中关键的会议纪要、部门意见、专家意见和相关意见修改落实情况等。</w:t>
      </w:r>
      <w:r/>
    </w:p>
    <w:p>
      <w:pPr>
        <w:numPr>
          <w:ilvl w:val="0"/>
          <w:numId w:val="0"/>
        </w:numPr>
        <w:ind w:firstLine="480"/>
        <w:jc w:val="left"/>
        <w:keepLines w:val="0"/>
        <w:keepNext w:val="0"/>
        <w:pageBreakBefore w:val="0"/>
        <w:spacing w:line="460" w:lineRule="exact"/>
        <w:widowControl w:val="off"/>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 xml:space="preserve">2、规划设计成果包括纸质文件及相应的电子文件。电子文件格式要求:word 文档（.doc 格式）;图件应为 JPG 文件和 CAD文件（.dwg 格式），汇报文件应为PowerPoint版本。</w:t>
      </w:r>
      <w:r/>
    </w:p>
    <w:p>
      <w:pPr>
        <w:numPr>
          <w:ilvl w:val="0"/>
          <w:numId w:val="0"/>
        </w:numPr>
        <w:ind w:firstLine="480"/>
        <w:jc w:val="left"/>
        <w:keepLines w:val="0"/>
        <w:keepNext w:val="0"/>
        <w:pageBreakBefore w:val="0"/>
        <w:spacing w:line="460" w:lineRule="exact"/>
        <w:widowControl w:val="off"/>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 xml:space="preserve">3、成果套数:全套成果电子文件2套，纸质文件6套。</w:t>
      </w:r>
      <w:r/>
    </w:p>
    <w:p>
      <w:pPr>
        <w:contextualSpacing/>
        <w:ind w:firstLine="516"/>
        <w:keepLines w:val="0"/>
        <w:keepNext w:val="0"/>
        <w:pageBreakBefore w:val="0"/>
        <w:spacing w:line="460" w:lineRule="exact"/>
        <w:tabs>
          <w:tab w:val="left" w:pos="5325" w:leader="none"/>
        </w:tabs>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三、验收标准和方式</w:t>
      </w:r>
      <w:r/>
    </w:p>
    <w:p>
      <w:pPr>
        <w:ind w:firstLine="48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本项目验收工作由甲方组织验收，具体成员和组织形式由甲方确定。验收工作分为项目初步成果验收、最终成果验收，乙方可给出合理可操作的验收方案。</w:t>
      </w:r>
      <w:r/>
    </w:p>
    <w:p>
      <w:pPr>
        <w:ind w:firstLine="48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eastAsia="zh-CN"/>
        </w:rPr>
        <w:t xml:space="preserve">２</w:t>
      </w:r>
      <w:r>
        <w:rPr>
          <w:rFonts w:hint="eastAsia" w:ascii="宋体" w:hAnsi="宋体" w:cs="宋体"/>
          <w:b/>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甲方根据国家有关规定、招标文件、乙方的投标文件以及合同(包括补充合同)约定的内容和验收标准进行验收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验收情况作为支付的依据。</w:t>
      </w:r>
      <w:r/>
    </w:p>
    <w:p>
      <w:pPr>
        <w:contextualSpacing/>
        <w:ind w:firstLine="516"/>
        <w:keepLines w:val="0"/>
        <w:keepNext w:val="0"/>
        <w:pageBreakBefore w:val="0"/>
        <w:spacing w:line="460" w:lineRule="exact"/>
        <w:tabs>
          <w:tab w:val="left" w:pos="5325"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四、供应商能力要求</w:t>
      </w:r>
      <w:r/>
    </w:p>
    <w:p>
      <w:pPr>
        <w:ind w:firstLine="480"/>
        <w:jc w:val="left"/>
        <w:spacing w:line="4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人自2020年1月1日以来(以证书颁发时间为准)承担城市基础设施类(抗震防灾、消防、管线综合、供排水、供热、人防、地下空间)规划项目获得省级及以上行政主管部门颁发奖项或市级、县（区）级行政主管部门颁发的奖项的优先。</w:t>
      </w:r>
      <w:r/>
    </w:p>
    <w:p>
      <w:pPr>
        <w:ind w:firstLine="480"/>
        <w:jc w:val="left"/>
        <w:spacing w:line="4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2、投标人自2020年1月1日以来（以合同签订时间为准），承担过抗震防灾规划项目的优先。</w:t>
      </w:r>
      <w:r/>
    </w:p>
    <w:p>
      <w:pPr>
        <w:ind w:firstLine="480"/>
        <w:jc w:val="left"/>
        <w:spacing w:line="46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3、拟委派项目负责人为城市（乡）规划相关专业副高级及以上职称的优先。</w:t>
      </w:r>
      <w:r/>
    </w:p>
    <w:p>
      <w:pPr>
        <w:ind w:firstLine="480"/>
        <w:jc w:val="left"/>
        <w:spacing w:line="46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4、投标人拟委派的项目组（除项目负责人外）成员具有城市（乡）规划、土木工程（或建筑结构）、市政工程、交通、环境科学与工程、建筑学等相关专业中级及以上职称的优先。</w:t>
      </w:r>
      <w:r/>
    </w:p>
    <w:p>
      <w:pPr>
        <w:ind w:firstLine="480"/>
        <w:jc w:val="left"/>
        <w:keepLines w:val="0"/>
        <w:keepNext w:val="0"/>
        <w:pageBreakBefore w:val="0"/>
        <w:spacing w:line="460" w:lineRule="exact"/>
        <w:widowControl w:val="off"/>
        <w:rPr>
          <w:rFonts w:hint="default" w:ascii="宋体" w:hAnsi="宋体" w:cs="Times New Roman"/>
          <w:b/>
          <w:bCs/>
          <w:color w:val="0000ff"/>
          <w:sz w:val="24"/>
          <w:szCs w:val="24"/>
          <w:highlight w:val="none"/>
          <w:lang w:val="en-US" w:eastAsia="zh-CN"/>
        </w:rPr>
      </w:pPr>
      <w:r>
        <w:rPr>
          <w:rFonts w:hint="eastAsia" w:ascii="宋体" w:hAnsi="宋体" w:cs="Times New Roman"/>
          <w:color w:val="auto"/>
          <w:sz w:val="24"/>
          <w:szCs w:val="24"/>
          <w:highlight w:val="none"/>
          <w:lang w:val="en-US" w:eastAsia="zh-CN"/>
        </w:rPr>
        <w:t xml:space="preserve">拟派项目负责人能够沟通协调好项目组成员的工作安排，对接好采购人需求部门的业务需求，完成本项目服务要求及采购人交办的其他相关任务。</w:t>
      </w:r>
      <w:r>
        <w:rPr>
          <w:rFonts w:hint="eastAsia" w:ascii="宋体" w:hAnsi="宋体" w:cs="Times New Roman"/>
          <w:b/>
          <w:bCs/>
          <w:color w:val="0000ff"/>
          <w:sz w:val="24"/>
          <w:szCs w:val="24"/>
          <w:highlight w:val="none"/>
          <w:lang w:val="en-US" w:eastAsia="zh-CN"/>
        </w:rPr>
        <w:t xml:space="preserve">项目负责人必须具备注册城乡规划师资格，投标时须提供项目负责人注册城乡规划师资格证书原件扫描件，否则视为未实质性响应招标文件要求，作无效投标处理。</w:t>
      </w:r>
      <w:r/>
    </w:p>
    <w:p>
      <w:pPr>
        <w:ind w:firstLine="480"/>
        <w:jc w:val="left"/>
        <w:keepLines w:val="0"/>
        <w:keepNext w:val="0"/>
        <w:pageBreakBefore w:val="0"/>
        <w:spacing w:line="46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拟投入项目组成员应认同项目负责人对项目的组织与分工，接受项目负责人安排的各项工作任务，完成项目负责人安排的各项工作内容。</w:t>
      </w:r>
      <w:r/>
    </w:p>
    <w:p>
      <w:pPr>
        <w:contextualSpacing/>
        <w:ind w:firstLine="516"/>
        <w:keepLines w:val="0"/>
        <w:keepNext w:val="0"/>
        <w:pageBreakBefore w:val="0"/>
        <w:spacing w:line="460" w:lineRule="exact"/>
        <w:tabs>
          <w:tab w:val="left" w:pos="5325" w:leader="none"/>
        </w:tabs>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五、本项目技术方案</w:t>
      </w:r>
      <w:bookmarkEnd w:id="172"/>
      <w:r/>
      <w:bookmarkEnd w:id="173"/>
      <w:r/>
      <w:r/>
    </w:p>
    <w:p>
      <w:pPr>
        <w:ind w:firstLine="480"/>
        <w:jc w:val="left"/>
        <w:keepLines w:val="0"/>
        <w:keepNext w:val="0"/>
        <w:pageBreakBefore w:val="0"/>
        <w:spacing w:line="360" w:lineRule="auto"/>
        <w:widowControl w:val="off"/>
        <w:rPr>
          <w:rFonts w:hint="default" w:ascii="宋体" w:hAnsi="Times New Roman" w:eastAsia="宋体" w:cs="宋体"/>
          <w:sz w:val="24"/>
          <w:lang w:val="en-US" w:eastAsia="zh-CN"/>
        </w:rPr>
      </w:pPr>
      <w:r>
        <w:rPr>
          <w:rFonts w:ascii="宋体" w:hAnsi="Times New Roman" w:cs="宋体"/>
          <w:sz w:val="24"/>
        </w:rPr>
        <w:t xml:space="preserve">1</w:t>
      </w:r>
      <w:r>
        <w:rPr>
          <w:rFonts w:hint="eastAsia" w:ascii="宋体" w:hAnsi="Times New Roman" w:cs="宋体"/>
          <w:sz w:val="24"/>
        </w:rPr>
        <w:t xml:space="preserve">、项目理解</w:t>
      </w:r>
      <w:r>
        <w:rPr>
          <w:rFonts w:hint="eastAsia" w:ascii="宋体" w:cs="宋体"/>
          <w:sz w:val="24"/>
          <w:lang w:val="en-US" w:eastAsia="zh-CN"/>
        </w:rPr>
        <w:t xml:space="preserve">,至少包含以下四点：</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1.1 </w:t>
      </w:r>
      <w:r>
        <w:rPr>
          <w:rFonts w:hint="eastAsia" w:ascii="宋体" w:hAnsi="Times New Roman" w:cs="宋体"/>
          <w:sz w:val="24"/>
        </w:rPr>
        <w:t xml:space="preserve">项目背景</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地震作为对人类生命财产安全威胁最为严重的自然灾害之一，其突发性、破坏性与次生灾害连锁性特点，使其成为全球防灾减灾领域的核心挑战。</w:t>
      </w:r>
      <w:r>
        <w:rPr>
          <w:rFonts w:ascii="宋体" w:hAnsi="Times New Roman" w:cs="宋体"/>
          <w:sz w:val="24"/>
        </w:rPr>
        <w:t xml:space="preserve">城市抗震防灾规划是城市公共安全体系的核心组成部分，也是现代化城市治理能力的重要体现</w:t>
      </w:r>
      <w:r>
        <w:rPr>
          <w:rFonts w:hint="eastAsia" w:ascii="宋体" w:hAnsi="Times New Roman" w:cs="宋体"/>
          <w:sz w:val="24"/>
        </w:rPr>
        <w:t xml:space="preserve">，</w:t>
      </w:r>
      <w:r>
        <w:rPr>
          <w:rFonts w:ascii="宋体" w:hAnsi="Times New Roman" w:cs="宋体"/>
          <w:sz w:val="24"/>
        </w:rPr>
        <w:t xml:space="preserve">理解其项目背景与关注内容，对于城市建设与管理具有深远意义</w:t>
      </w:r>
      <w:r>
        <w:rPr>
          <w:rFonts w:hint="eastAsia" w:ascii="宋体" w:hAnsi="Times New Roman" w:cs="宋体"/>
          <w:sz w:val="24"/>
        </w:rPr>
        <w:t xml:space="preserve">。从地震灾害关注度、城市抗震防灾能力受重视情况、韧性城市建设、国土空间规划体系建立健全等方面，充分阐述规划编制的背景。</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1.2 </w:t>
      </w:r>
      <w:r>
        <w:rPr>
          <w:rFonts w:hint="eastAsia" w:ascii="宋体" w:hAnsi="Times New Roman" w:cs="宋体"/>
          <w:sz w:val="24"/>
        </w:rPr>
        <w:t xml:space="preserve">政策的理解</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理解城市抗震防灾</w:t>
      </w:r>
      <w:r>
        <w:rPr>
          <w:rFonts w:hint="eastAsia" w:ascii="宋体" w:hAnsi="Times New Roman" w:cs="宋体"/>
          <w:sz w:val="24"/>
        </w:rPr>
        <w:t xml:space="preserve">相关</w:t>
      </w:r>
      <w:r>
        <w:rPr>
          <w:rFonts w:ascii="宋体" w:hAnsi="Times New Roman" w:cs="宋体"/>
          <w:sz w:val="24"/>
        </w:rPr>
        <w:t xml:space="preserve">政策</w:t>
      </w:r>
      <w:r>
        <w:rPr>
          <w:rFonts w:hint="eastAsia" w:ascii="宋体" w:hAnsi="Times New Roman" w:cs="宋体"/>
          <w:sz w:val="24"/>
        </w:rPr>
        <w:t xml:space="preserve">的</w:t>
      </w:r>
      <w:r>
        <w:rPr>
          <w:rFonts w:ascii="宋体" w:hAnsi="Times New Roman" w:cs="宋体"/>
          <w:sz w:val="24"/>
        </w:rPr>
        <w:t xml:space="preserve">核心在于把握政策内涵的演进与提升</w:t>
      </w:r>
      <w:r>
        <w:rPr>
          <w:rFonts w:hint="eastAsia" w:ascii="宋体" w:hAnsi="Times New Roman" w:cs="宋体"/>
          <w:sz w:val="24"/>
        </w:rPr>
        <w:t xml:space="preserve">，相关政策</w:t>
      </w:r>
      <w:r>
        <w:rPr>
          <w:rFonts w:ascii="宋体" w:hAnsi="Times New Roman" w:cs="宋体"/>
          <w:sz w:val="24"/>
        </w:rPr>
        <w:t xml:space="preserve">融合了空间规划、公共治理、科技创新和可持续发展理念的综合性城市安全</w:t>
      </w:r>
      <w:r>
        <w:rPr>
          <w:rFonts w:hint="eastAsia" w:ascii="宋体" w:hAnsi="Times New Roman" w:cs="宋体"/>
          <w:sz w:val="24"/>
        </w:rPr>
        <w:t xml:space="preserve">等方面，系统梳理国家、省级层面发布的相关政策文件，准确把握城市抗震防灾工作相关的要求，有效指导规划编制。</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1.3 </w:t>
      </w:r>
      <w:r>
        <w:rPr>
          <w:rFonts w:hint="eastAsia" w:ascii="宋体" w:hAnsi="Times New Roman" w:cs="宋体"/>
          <w:sz w:val="24"/>
        </w:rPr>
        <w:t xml:space="preserve">相关规划的理解</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《盐城市国土空间总体规划（</w:t>
      </w:r>
      <w:r>
        <w:rPr>
          <w:rFonts w:ascii="TimesNewRomanPSMT" w:hAnsi="Times New Roman" w:eastAsia="TimesNewRomanPSMT" w:cs="TimesNewRomanPSMT"/>
          <w:sz w:val="24"/>
        </w:rPr>
        <w:t xml:space="preserve">2021-2035</w:t>
      </w:r>
      <w:r>
        <w:rPr>
          <w:rFonts w:hint="eastAsia" w:ascii="宋体" w:hAnsi="Times New Roman" w:cs="宋体"/>
          <w:sz w:val="24"/>
        </w:rPr>
        <w:t xml:space="preserve">年）》已获得省政府批复，各类专项规划近年以新一轮国土空间总体规划为纲领，进行了新一轮的编制与调整。城市抗震防灾规划需落实国土空间总体规划的最新要求，同时需加强与新一轮的各类专项规划进行衔接，需对抗震防灾相关的规划进行解读、分析。</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1.4 </w:t>
      </w:r>
      <w:r>
        <w:rPr>
          <w:rFonts w:hint="eastAsia" w:ascii="宋体" w:hAnsi="Times New Roman" w:cs="宋体"/>
          <w:sz w:val="24"/>
        </w:rPr>
        <w:t xml:space="preserve">现状分析</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城市抗震防灾规划的现状分析是制定有效规划的基础</w:t>
      </w:r>
      <w:r>
        <w:rPr>
          <w:rFonts w:hint="eastAsia" w:ascii="宋体" w:hAnsi="Times New Roman" w:cs="宋体"/>
          <w:sz w:val="24"/>
        </w:rPr>
        <w:t xml:space="preserve">，根据城市地质、地形、地貌、地震历史数据、避难场所等基础信息，分析所在区域的地震危险性。从本地城市概况、地震环境、地震活动、地质环境、避难场所等方面进行现状分析，反映本地抗震防灾工作的实际情况，分析存在潜在风险与存在的问题。</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2</w:t>
      </w:r>
      <w:r>
        <w:rPr>
          <w:rFonts w:hint="eastAsia" w:ascii="宋体" w:hAnsi="Times New Roman" w:cs="宋体"/>
          <w:sz w:val="24"/>
        </w:rPr>
        <w:t xml:space="preserve">、重难点分析</w:t>
      </w:r>
      <w:r>
        <w:rPr>
          <w:rFonts w:hint="eastAsia" w:ascii="宋体" w:cs="宋体"/>
          <w:sz w:val="24"/>
          <w:lang w:val="en-US" w:eastAsia="zh-CN"/>
        </w:rPr>
        <w:t xml:space="preserve">,至少包含以下两点：</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2.1 </w:t>
      </w:r>
      <w:r>
        <w:rPr>
          <w:rFonts w:hint="eastAsia" w:ascii="宋体" w:hAnsi="Times New Roman" w:cs="宋体"/>
          <w:sz w:val="24"/>
        </w:rPr>
        <w:t xml:space="preserve">研究重点分析</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城市抗震防灾规划的研究重点，正从传统工程防御向系统性、有韧性的方向演进</w:t>
      </w:r>
      <w:r>
        <w:rPr>
          <w:rFonts w:hint="eastAsia" w:ascii="宋体" w:hAnsi="Times New Roman" w:cs="宋体"/>
          <w:sz w:val="24"/>
        </w:rPr>
        <w:t xml:space="preserve">。结合盐城市的城市现状、特点及存在的问题，按照《城市抗震防灾规划标准》（G</w:t>
      </w:r>
      <w:r>
        <w:rPr>
          <w:rFonts w:ascii="宋体" w:hAnsi="Times New Roman" w:cs="宋体"/>
          <w:sz w:val="24"/>
        </w:rPr>
        <w:t xml:space="preserve">B50413-2007</w:t>
      </w:r>
      <w:r>
        <w:rPr>
          <w:rFonts w:hint="eastAsia" w:ascii="宋体" w:hAnsi="Times New Roman" w:cs="宋体"/>
          <w:sz w:val="24"/>
        </w:rPr>
        <w:t xml:space="preserve">）的编制要求,从抗震防灾角度提出盐城市抗震防灾规划重点关注的方面与内容，</w:t>
      </w:r>
      <w:r>
        <w:rPr>
          <w:rFonts w:ascii="宋体" w:hAnsi="Times New Roman" w:cs="宋体"/>
          <w:sz w:val="24"/>
        </w:rPr>
        <w:t xml:space="preserve">将</w:t>
      </w:r>
      <w:r>
        <w:rPr>
          <w:rFonts w:hint="eastAsia" w:ascii="宋体" w:hAnsi="Times New Roman" w:cs="宋体"/>
          <w:sz w:val="24"/>
        </w:rPr>
        <w:t xml:space="preserve">城市</w:t>
      </w:r>
      <w:r>
        <w:rPr>
          <w:rFonts w:ascii="宋体" w:hAnsi="Times New Roman" w:cs="宋体"/>
          <w:sz w:val="24"/>
        </w:rPr>
        <w:t xml:space="preserve">不确定的</w:t>
      </w:r>
      <w:r>
        <w:rPr>
          <w:rFonts w:hint="eastAsia" w:ascii="宋体" w:hAnsi="Times New Roman" w:cs="宋体"/>
          <w:sz w:val="24"/>
        </w:rPr>
        <w:t xml:space="preserve">地震</w:t>
      </w:r>
      <w:r>
        <w:rPr>
          <w:rFonts w:ascii="宋体" w:hAnsi="Times New Roman" w:cs="宋体"/>
          <w:sz w:val="24"/>
        </w:rPr>
        <w:t xml:space="preserve">灾害风险，转化为确定、可控的城市安全韧性</w:t>
      </w:r>
      <w:r>
        <w:rPr>
          <w:rFonts w:hint="eastAsia" w:ascii="宋体" w:hAnsi="Times New Roman" w:cs="宋体"/>
          <w:sz w:val="24"/>
        </w:rPr>
        <w:t xml:space="preserve">，解决现状分析中</w:t>
      </w:r>
      <w:r>
        <w:rPr>
          <w:rFonts w:ascii="宋体" w:hAnsi="Times New Roman" w:cs="宋体"/>
          <w:sz w:val="24"/>
        </w:rPr>
        <w:t xml:space="preserve">发现的</w:t>
      </w:r>
      <w:r>
        <w:rPr>
          <w:rFonts w:hint="eastAsia" w:ascii="宋体" w:hAnsi="Times New Roman" w:cs="宋体"/>
          <w:sz w:val="24"/>
        </w:rPr>
        <w:t xml:space="preserve">潜在风险</w:t>
      </w:r>
      <w:r>
        <w:rPr>
          <w:rFonts w:ascii="宋体" w:hAnsi="Times New Roman" w:cs="宋体"/>
          <w:sz w:val="24"/>
        </w:rPr>
        <w:t xml:space="preserve">、设施脆弱、能力不足等问题</w:t>
      </w:r>
      <w:r>
        <w:rPr>
          <w:rFonts w:hint="eastAsia" w:ascii="宋体" w:hAnsi="Times New Roman" w:cs="宋体"/>
          <w:sz w:val="24"/>
        </w:rPr>
        <w:t xml:space="preserve">，</w:t>
      </w:r>
      <w:r>
        <w:rPr>
          <w:rFonts w:ascii="宋体" w:hAnsi="Times New Roman" w:cs="宋体"/>
          <w:sz w:val="24"/>
        </w:rPr>
        <w:t xml:space="preserve">从根本上提升城市的“免疫力”和“自愈力”</w:t>
      </w:r>
      <w:r>
        <w:rPr>
          <w:rFonts w:hint="eastAsia" w:ascii="宋体" w:hAnsi="Times New Roman" w:cs="宋体"/>
          <w:sz w:val="24"/>
        </w:rPr>
        <w:t xml:space="preserve">。</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2.2 </w:t>
      </w:r>
      <w:r>
        <w:rPr>
          <w:rFonts w:hint="eastAsia" w:ascii="宋体" w:hAnsi="Times New Roman" w:cs="宋体"/>
          <w:sz w:val="24"/>
        </w:rPr>
        <w:t xml:space="preserve">研究难点分析</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科学编制城市抗震防灾规划</w:t>
      </w:r>
      <w:r>
        <w:rPr>
          <w:rFonts w:ascii="宋体" w:hAnsi="Times New Roman" w:cs="宋体"/>
          <w:sz w:val="24"/>
        </w:rPr>
        <w:t xml:space="preserve">面临着从理论到落地的多重复杂挑战</w:t>
      </w:r>
      <w:r>
        <w:rPr>
          <w:rFonts w:hint="eastAsia" w:ascii="宋体" w:hAnsi="Times New Roman" w:cs="宋体"/>
          <w:sz w:val="24"/>
        </w:rPr>
        <w:t xml:space="preserve">，如</w:t>
      </w:r>
      <w:r>
        <w:rPr>
          <w:rFonts w:ascii="宋体" w:hAnsi="Times New Roman" w:cs="宋体"/>
          <w:sz w:val="24"/>
        </w:rPr>
        <w:t xml:space="preserve">风险认知的复杂性与不确定性</w:t>
      </w:r>
      <w:r>
        <w:rPr>
          <w:rFonts w:hint="eastAsia" w:ascii="宋体" w:hAnsi="Times New Roman" w:cs="宋体"/>
          <w:sz w:val="24"/>
        </w:rPr>
        <w:t xml:space="preserve">，</w:t>
      </w:r>
      <w:r>
        <w:rPr>
          <w:rFonts w:ascii="宋体" w:hAnsi="Times New Roman" w:cs="宋体"/>
          <w:sz w:val="24"/>
        </w:rPr>
        <w:t xml:space="preserve">城市系统的</w:t>
      </w:r>
      <w:r>
        <w:rPr>
          <w:rFonts w:hint="eastAsia" w:ascii="宋体" w:hAnsi="Times New Roman" w:cs="宋体"/>
          <w:sz w:val="24"/>
        </w:rPr>
        <w:t xml:space="preserve">复杂</w:t>
      </w:r>
      <w:r>
        <w:rPr>
          <w:rFonts w:ascii="宋体" w:hAnsi="Times New Roman" w:cs="宋体"/>
          <w:sz w:val="24"/>
        </w:rPr>
        <w:t xml:space="preserve">性与动态性</w:t>
      </w:r>
      <w:r>
        <w:rPr>
          <w:rFonts w:hint="eastAsia" w:ascii="宋体" w:hAnsi="Times New Roman" w:cs="宋体"/>
          <w:sz w:val="24"/>
        </w:rPr>
        <w:t xml:space="preserve">、</w:t>
      </w:r>
      <w:r>
        <w:rPr>
          <w:rFonts w:ascii="宋体" w:hAnsi="Times New Roman" w:cs="宋体"/>
          <w:sz w:val="24"/>
        </w:rPr>
        <w:t xml:space="preserve">工程韧性的短板与</w:t>
      </w:r>
      <w:r>
        <w:rPr>
          <w:rFonts w:hint="eastAsia" w:ascii="宋体" w:hAnsi="Times New Roman" w:cs="宋体"/>
          <w:sz w:val="24"/>
        </w:rPr>
        <w:t xml:space="preserve">历史欠账等，同时城市抗震防灾规划涉及到对城市用地适宜性、建筑抗震性能等进行分析与评价，这类工作涉及到的用地、建筑面广量大，针对规划编制中的难点进行分析，并提出</w:t>
      </w:r>
      <w:r>
        <w:rPr>
          <w:rFonts w:ascii="宋体" w:hAnsi="Times New Roman" w:cs="宋体"/>
          <w:sz w:val="24"/>
        </w:rPr>
        <w:t xml:space="preserve">系统的方法论</w:t>
      </w:r>
      <w:r>
        <w:rPr>
          <w:rFonts w:hint="eastAsia" w:ascii="宋体" w:hAnsi="Times New Roman" w:cs="宋体"/>
          <w:sz w:val="24"/>
        </w:rPr>
        <w:t xml:space="preserve">与规划路径。</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3</w:t>
      </w:r>
      <w:r>
        <w:rPr>
          <w:rFonts w:hint="eastAsia" w:ascii="宋体" w:hAnsi="Times New Roman" w:cs="宋体"/>
          <w:sz w:val="24"/>
        </w:rPr>
        <w:t xml:space="preserve">、规划方案</w:t>
      </w:r>
      <w:r>
        <w:rPr>
          <w:rFonts w:hint="eastAsia" w:ascii="宋体" w:cs="宋体"/>
          <w:sz w:val="24"/>
          <w:lang w:val="en-US" w:eastAsia="zh-CN"/>
        </w:rPr>
        <w:t xml:space="preserve">,至少包含以下四点：</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3.1 </w:t>
      </w:r>
      <w:r>
        <w:rPr>
          <w:rFonts w:hint="eastAsia" w:ascii="宋体" w:hAnsi="Times New Roman" w:cs="宋体"/>
          <w:sz w:val="24"/>
        </w:rPr>
        <w:t xml:space="preserve">规划思路</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方案规划思路应该满足本地抗震防灾工作实际需求，</w:t>
      </w:r>
      <w:r>
        <w:rPr>
          <w:rFonts w:ascii="宋体" w:hAnsi="Times New Roman" w:cs="宋体"/>
          <w:sz w:val="24"/>
        </w:rPr>
        <w:t xml:space="preserve">以“韧性城市”理念为引领，以保障</w:t>
      </w:r>
      <w:r>
        <w:rPr>
          <w:rFonts w:hint="eastAsia" w:ascii="宋体" w:hAnsi="Times New Roman" w:cs="宋体"/>
          <w:sz w:val="24"/>
        </w:rPr>
        <w:t xml:space="preserve">盐城市</w:t>
      </w:r>
      <w:r>
        <w:rPr>
          <w:rFonts w:ascii="宋体" w:hAnsi="Times New Roman" w:cs="宋体"/>
          <w:sz w:val="24"/>
        </w:rPr>
        <w:t xml:space="preserve">人民生命安全和城市运行安全</w:t>
      </w:r>
      <w:r>
        <w:rPr>
          <w:rFonts w:hint="eastAsia" w:ascii="宋体" w:hAnsi="Times New Roman" w:cs="宋体"/>
          <w:sz w:val="24"/>
        </w:rPr>
        <w:t xml:space="preserve">，规划思路中规划目的明确，指导思想正确，编制依据详实、编制原则精准，编制模式准确，规划范围与期限清晰、技术路线完整。</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3.2 </w:t>
      </w:r>
      <w:r>
        <w:rPr>
          <w:rFonts w:hint="eastAsia" w:ascii="宋体" w:hAnsi="Times New Roman" w:cs="宋体"/>
          <w:sz w:val="24"/>
        </w:rPr>
        <w:t xml:space="preserve">规划目标</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城市抗震防灾规划的目标制定，是一个基于科学评估、分层设定、并与社会经济发展相协调的系统性</w:t>
      </w:r>
      <w:r>
        <w:rPr>
          <w:rFonts w:hint="eastAsia" w:ascii="宋体" w:hAnsi="Times New Roman" w:cs="宋体"/>
          <w:sz w:val="24"/>
        </w:rPr>
        <w:t xml:space="preserve">过程，通过</w:t>
      </w:r>
      <w:r>
        <w:rPr>
          <w:rFonts w:ascii="宋体" w:hAnsi="Times New Roman" w:cs="宋体"/>
          <w:sz w:val="24"/>
        </w:rPr>
        <w:t xml:space="preserve">转化为可测量、可考核、可纳入城市国土空间总体规划与建设管理程序的指标体系</w:t>
      </w:r>
      <w:r>
        <w:rPr>
          <w:rFonts w:hint="eastAsia" w:ascii="宋体" w:hAnsi="Times New Roman" w:cs="宋体"/>
          <w:sz w:val="24"/>
        </w:rPr>
        <w:t xml:space="preserve">实现。详细解读国、省、市相关政策文件要求，相关规范、标准要求，目标与指标设置合理，针对不同震级提出针对性目标。</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3.3 </w:t>
      </w:r>
      <w:r>
        <w:rPr>
          <w:rFonts w:hint="eastAsia" w:ascii="宋体" w:hAnsi="Times New Roman" w:cs="宋体"/>
          <w:sz w:val="24"/>
        </w:rPr>
        <w:t xml:space="preserve">核心内容</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（1）城市抗震防灾总体结构规划</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分析与城市抗震防灾总体结构有关的城市行政区划、城市总体结构、各类分隔要素等。</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提出本地城市抗震防灾总体空间格局。</w:t>
      </w:r>
      <w:r/>
    </w:p>
    <w:p>
      <w:pPr>
        <w:ind w:firstLine="480"/>
        <w:jc w:val="left"/>
        <w:keepLines w:val="0"/>
        <w:keepNext w:val="0"/>
        <w:pageBreakBefore w:val="0"/>
        <w:spacing w:line="360" w:lineRule="auto"/>
        <w:widowControl w:val="off"/>
        <w:rPr>
          <w:rFonts w:ascii="宋体" w:hAnsi="Times New Roman" w:cs="宋体"/>
          <w:sz w:val="24"/>
        </w:rPr>
      </w:pPr>
      <w:r/>
      <w:bookmarkStart w:id="175" w:name="OLE_LINK40"/>
      <w:r>
        <w:rPr>
          <w:rFonts w:hint="eastAsia" w:ascii="宋体" w:hAnsi="Times New Roman" w:cs="宋体"/>
          <w:sz w:val="24"/>
        </w:rPr>
        <w:t xml:space="preserve">（2）</w:t>
      </w:r>
      <w:bookmarkEnd w:id="175"/>
      <w:r>
        <w:rPr>
          <w:rFonts w:hint="eastAsia" w:ascii="宋体" w:hAnsi="Times New Roman" w:cs="宋体"/>
          <w:sz w:val="24"/>
        </w:rPr>
        <w:t xml:space="preserve">城市抗震防灾空间布局规划</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结合城市抗震防灾空间格局，划分防灾分区并明确设施配置标准。</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制定防止地震次生灾害蔓延的空间管控对策。</w:t>
      </w:r>
      <w:r/>
    </w:p>
    <w:p>
      <w:pPr>
        <w:ind w:firstLine="480"/>
        <w:jc w:val="left"/>
        <w:keepLines w:val="0"/>
        <w:keepNext w:val="0"/>
        <w:pageBreakBefore w:val="0"/>
        <w:spacing w:line="360" w:lineRule="auto"/>
        <w:widowControl w:val="off"/>
        <w:rPr>
          <w:rFonts w:ascii="宋体" w:hAnsi="Times New Roman" w:cs="宋体"/>
          <w:sz w:val="24"/>
        </w:rPr>
      </w:pPr>
      <w:r/>
      <w:bookmarkStart w:id="176" w:name="OLE_LINK44"/>
      <w:r>
        <w:rPr>
          <w:rFonts w:hint="eastAsia" w:ascii="宋体" w:hAnsi="Times New Roman" w:cs="宋体"/>
          <w:sz w:val="24"/>
        </w:rPr>
        <w:t xml:space="preserve">（3）</w:t>
      </w:r>
      <w:bookmarkEnd w:id="176"/>
      <w:r>
        <w:rPr>
          <w:rFonts w:hint="eastAsia" w:ascii="宋体" w:hAnsi="Times New Roman" w:cs="宋体"/>
          <w:sz w:val="24"/>
        </w:rPr>
        <w:t xml:space="preserve">城市用地抗震防灾适宜性分析</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-划分规划区用地抗震防灾类型，评估场地破坏（断裂、液化、滑坡等）效应及不利地形影响。</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-识别有利、不利、危险地段，开展土地利用抗震建设适宜性评价，明确用地布局及建设要求。</w:t>
      </w:r>
      <w:r/>
    </w:p>
    <w:p>
      <w:pPr>
        <w:ind w:firstLine="480"/>
        <w:jc w:val="left"/>
        <w:keepLines w:val="0"/>
        <w:keepNext w:val="0"/>
        <w:pageBreakBefore w:val="0"/>
        <w:spacing w:line="360" w:lineRule="auto"/>
        <w:widowControl w:val="off"/>
        <w:rPr>
          <w:rFonts w:ascii="宋体" w:hAnsi="Times New Roman" w:cs="宋体"/>
          <w:sz w:val="24"/>
        </w:rPr>
      </w:pPr>
      <w:r/>
      <w:bookmarkStart w:id="177" w:name="OLE_LINK46"/>
      <w:r>
        <w:rPr>
          <w:rFonts w:hint="eastAsia" w:ascii="宋体" w:hAnsi="Times New Roman" w:cs="宋体"/>
          <w:sz w:val="24"/>
        </w:rPr>
        <w:t xml:space="preserve">（4）</w:t>
      </w:r>
      <w:bookmarkEnd w:id="177"/>
      <w:r>
        <w:rPr>
          <w:rFonts w:hint="eastAsia" w:ascii="宋体" w:hAnsi="Times New Roman" w:cs="宋体"/>
          <w:sz w:val="24"/>
        </w:rPr>
        <w:t xml:space="preserve">建筑抗震防灾规划</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明确重要建筑、超限建筑抗震要求，规范新建工程抗震标准。</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提出建筑密集区、高易损性城区改造方案及建筑抗震加固规划。</w:t>
      </w:r>
      <w:r/>
    </w:p>
    <w:p>
      <w:pPr>
        <w:ind w:firstLine="480"/>
        <w:jc w:val="left"/>
        <w:keepLines w:val="0"/>
        <w:keepNext w:val="0"/>
        <w:pageBreakBefore w:val="0"/>
        <w:spacing w:line="360" w:lineRule="auto"/>
        <w:widowControl w:val="off"/>
        <w:rPr>
          <w:rFonts w:ascii="宋体" w:hAnsi="Times New Roman" w:cs="宋体"/>
          <w:sz w:val="24"/>
        </w:rPr>
      </w:pPr>
      <w:r/>
      <w:bookmarkStart w:id="178" w:name="OLE_LINK49"/>
      <w:r>
        <w:rPr>
          <w:rFonts w:hint="eastAsia" w:ascii="宋体" w:hAnsi="Times New Roman" w:cs="宋体"/>
          <w:sz w:val="24"/>
        </w:rPr>
        <w:t xml:space="preserve">（5）</w:t>
      </w:r>
      <w:bookmarkEnd w:id="178"/>
      <w:r>
        <w:rPr>
          <w:rFonts w:hint="eastAsia" w:ascii="宋体" w:hAnsi="Times New Roman" w:cs="宋体"/>
          <w:sz w:val="24"/>
        </w:rPr>
        <w:t xml:space="preserve">历史城区抗震防灾规划</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制定名城名镇、历史街区、历史建筑的抗震保护方案。</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明确城市风貌保护区抗震技术措施。</w:t>
      </w:r>
      <w:r/>
    </w:p>
    <w:p>
      <w:pPr>
        <w:ind w:firstLine="480"/>
        <w:jc w:val="left"/>
        <w:keepLines w:val="0"/>
        <w:keepNext w:val="0"/>
        <w:pageBreakBefore w:val="0"/>
        <w:spacing w:line="360" w:lineRule="auto"/>
        <w:widowControl w:val="off"/>
        <w:rPr>
          <w:rFonts w:ascii="宋体" w:hAnsi="Times New Roman" w:cs="宋体"/>
          <w:sz w:val="24"/>
        </w:rPr>
      </w:pPr>
      <w:r/>
      <w:bookmarkStart w:id="179" w:name="OLE_LINK52"/>
      <w:r>
        <w:rPr>
          <w:rFonts w:hint="eastAsia" w:ascii="宋体" w:hAnsi="Times New Roman" w:cs="宋体"/>
          <w:sz w:val="24"/>
        </w:rPr>
        <w:t xml:space="preserve">（6）</w:t>
      </w:r>
      <w:bookmarkEnd w:id="179"/>
      <w:r>
        <w:rPr>
          <w:rFonts w:hint="eastAsia" w:ascii="宋体" w:hAnsi="Times New Roman" w:cs="宋体"/>
          <w:sz w:val="24"/>
        </w:rPr>
        <w:t xml:space="preserve">生命线工程抗震防灾规划</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覆盖供水、供电、交通、燃气、医疗、消防、通信、物资保障等系统，明确各系统抗震要求。</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针对各系统薄弱环节及功能失效影响，提出基础设施改造与抗震优化对策。</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布局应急供水、供电、交通、医疗等基础设施，明确其应急保障级别、抗震设防标准。</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提出设施建设与改造的具体要求。</w:t>
      </w:r>
      <w:r/>
    </w:p>
    <w:p>
      <w:pPr>
        <w:ind w:firstLine="480"/>
        <w:jc w:val="left"/>
        <w:keepLines w:val="0"/>
        <w:keepNext w:val="0"/>
        <w:pageBreakBefore w:val="0"/>
        <w:spacing w:line="360" w:lineRule="auto"/>
        <w:widowControl w:val="off"/>
        <w:rPr>
          <w:rFonts w:ascii="宋体" w:hAnsi="Times New Roman" w:cs="宋体"/>
          <w:sz w:val="24"/>
        </w:rPr>
      </w:pPr>
      <w:r/>
      <w:bookmarkStart w:id="180" w:name="OLE_LINK53"/>
      <w:r>
        <w:rPr>
          <w:rFonts w:hint="eastAsia" w:ascii="宋体" w:hAnsi="Times New Roman" w:cs="宋体"/>
          <w:sz w:val="24"/>
        </w:rPr>
        <w:t xml:space="preserve">（7）</w:t>
      </w:r>
      <w:bookmarkEnd w:id="180"/>
      <w:r>
        <w:rPr>
          <w:rFonts w:hint="eastAsia" w:ascii="宋体" w:hAnsi="Times New Roman" w:cs="宋体"/>
          <w:sz w:val="24"/>
        </w:rPr>
        <w:t xml:space="preserve">次生灾害防御规划</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制定水灾、火灾、爆炸等地震次生灾害源的抗震提升策略及规划管控要求。</w:t>
      </w:r>
      <w:r/>
    </w:p>
    <w:p>
      <w:pPr>
        <w:ind w:firstLine="480"/>
        <w:jc w:val="left"/>
        <w:keepLines w:val="0"/>
        <w:keepNext w:val="0"/>
        <w:pageBreakBefore w:val="0"/>
        <w:spacing w:line="360" w:lineRule="auto"/>
        <w:widowControl w:val="off"/>
        <w:rPr>
          <w:rFonts w:ascii="宋体" w:hAnsi="Times New Roman" w:cs="宋体"/>
          <w:sz w:val="24"/>
        </w:rPr>
      </w:pPr>
      <w:r/>
      <w:bookmarkStart w:id="181" w:name="OLE_LINK54"/>
      <w:r>
        <w:rPr>
          <w:rFonts w:hint="eastAsia" w:ascii="宋体" w:hAnsi="Times New Roman" w:cs="宋体"/>
          <w:sz w:val="24"/>
        </w:rPr>
        <w:t xml:space="preserve">（8）避震疏散体系规划</w:t>
      </w:r>
      <w:r/>
    </w:p>
    <w:p>
      <w:pPr>
        <w:ind w:firstLine="480"/>
        <w:jc w:val="left"/>
        <w:keepLines w:val="0"/>
        <w:keepNext w:val="0"/>
        <w:pageBreakBefore w:val="0"/>
        <w:spacing w:line="360" w:lineRule="auto"/>
        <w:widowControl w:val="off"/>
        <w:rPr>
          <w:rFonts w:ascii="宋体" w:hAnsi="Times New Roman" w:cs="宋体"/>
          <w:sz w:val="24"/>
        </w:rPr>
      </w:pPr>
      <w:r/>
      <w:bookmarkStart w:id="182" w:name="OLE_LINK58"/>
      <w:r>
        <w:rPr>
          <w:rFonts w:hint="eastAsia" w:ascii="宋体" w:hAnsi="Times New Roman" w:cs="宋体"/>
          <w:sz w:val="24"/>
        </w:rPr>
        <w:t xml:space="preserve">- </w:t>
      </w:r>
      <w:bookmarkEnd w:id="182"/>
      <w:r>
        <w:rPr>
          <w:rFonts w:hint="eastAsia" w:ascii="宋体" w:hAnsi="Times New Roman" w:cs="宋体"/>
          <w:sz w:val="24"/>
        </w:rPr>
        <w:t xml:space="preserve">规划新建区域避震疏散场所与通道，制定建成区现有设施改造方案</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 明确场所与通道的分级分类标准及配套要求</w:t>
      </w:r>
      <w:bookmarkEnd w:id="181"/>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（9）相关专题研究</w:t>
      </w:r>
      <w:r/>
    </w:p>
    <w:p>
      <w:pPr>
        <w:ind w:firstLine="480"/>
        <w:jc w:val="left"/>
        <w:keepLines w:val="0"/>
        <w:keepNext w:val="0"/>
        <w:pageBreakBefore w:val="0"/>
        <w:spacing w:line="360" w:lineRule="auto"/>
        <w:widowControl w:val="off"/>
        <w:rPr>
          <w:rFonts w:ascii="宋体" w:hAnsi="Times New Roman" w:cs="宋体"/>
          <w:sz w:val="24"/>
        </w:rPr>
      </w:pPr>
      <w:r/>
      <w:bookmarkStart w:id="183" w:name="OLE_LINK59"/>
      <w:r>
        <w:rPr>
          <w:rFonts w:hint="eastAsia" w:ascii="宋体" w:hAnsi="Times New Roman" w:cs="宋体"/>
          <w:sz w:val="24"/>
        </w:rPr>
        <w:t xml:space="preserve">-</w:t>
      </w:r>
      <w:r>
        <w:rPr>
          <w:rFonts w:ascii="宋体" w:hAnsi="Times New Roman" w:cs="宋体"/>
          <w:sz w:val="24"/>
        </w:rPr>
        <w:t xml:space="preserve"> </w:t>
      </w:r>
      <w:bookmarkEnd w:id="183"/>
      <w:r>
        <w:rPr>
          <w:rFonts w:hint="eastAsia" w:ascii="宋体" w:hAnsi="Times New Roman" w:cs="宋体"/>
          <w:sz w:val="24"/>
        </w:rPr>
        <w:t xml:space="preserve">城市用地抗震防灾适宜性评价：整理补充地震地质、工程地质资料，形成初步评价报告；如需补充勘察，提出钻孔勘察方案供业主审查实施；完成城市用地抗震类型分区与适宜性研究。</w:t>
      </w:r>
      <w:r/>
    </w:p>
    <w:p>
      <w:pPr>
        <w:ind w:firstLine="480"/>
        <w:jc w:val="left"/>
        <w:keepLines w:val="0"/>
        <w:keepNext w:val="0"/>
        <w:pageBreakBefore w:val="0"/>
        <w:spacing w:line="360" w:lineRule="auto"/>
        <w:widowControl w:val="off"/>
        <w:rPr>
          <w:rFonts w:hint="eastAsia" w:ascii="宋体" w:hAnsi="Times New Roman" w:cs="宋体"/>
          <w:sz w:val="24"/>
        </w:rPr>
      </w:pPr>
      <w:r>
        <w:rPr>
          <w:rFonts w:hint="eastAsia" w:ascii="宋体" w:hAnsi="Times New Roman" w:cs="宋体"/>
          <w:sz w:val="24"/>
        </w:rPr>
        <w:t xml:space="preserve">-</w:t>
      </w:r>
      <w:r>
        <w:rPr>
          <w:rFonts w:ascii="宋体" w:hAnsi="Times New Roman" w:cs="宋体"/>
          <w:sz w:val="24"/>
        </w:rPr>
        <w:t xml:space="preserve"> </w:t>
      </w:r>
      <w:r>
        <w:rPr>
          <w:rFonts w:hint="eastAsia" w:ascii="宋体" w:hAnsi="Times New Roman" w:cs="宋体"/>
          <w:sz w:val="24"/>
        </w:rPr>
        <w:t xml:space="preserve">城区建筑抗震防灾能力评价：评价重要建筑、保护建筑抗震能力，开展建筑群地震风险评估与薄弱区识别；制定现有建筑加固规划及新建房屋抗震对策。</w:t>
      </w:r>
      <w:r/>
    </w:p>
    <w:p>
      <w:pPr>
        <w:ind w:firstLine="480"/>
        <w:jc w:val="left"/>
        <w:keepLines w:val="0"/>
        <w:keepNext w:val="0"/>
        <w:pageBreakBefore w:val="0"/>
        <w:spacing w:line="360" w:lineRule="auto"/>
        <w:widowControl w:val="off"/>
        <w:rPr>
          <w:rFonts w:hint="eastAsia" w:ascii="宋体" w:hAnsi="Times New Roman" w:cs="宋体"/>
          <w:sz w:val="24"/>
        </w:rPr>
      </w:pPr>
      <w:r>
        <w:rPr>
          <w:rFonts w:hint="eastAsia" w:ascii="宋体" w:hAnsi="Times New Roman" w:cs="宋体"/>
          <w:sz w:val="24"/>
        </w:rPr>
        <w:t xml:space="preserve">-</w:t>
      </w:r>
      <w:r>
        <w:rPr>
          <w:rFonts w:ascii="宋体" w:hAnsi="Times New Roman" w:cs="宋体"/>
          <w:sz w:val="24"/>
        </w:rPr>
        <w:t xml:space="preserve"> </w:t>
      </w:r>
      <w:r>
        <w:rPr>
          <w:rFonts w:hint="eastAsia" w:ascii="宋体" w:hAnsi="Times New Roman" w:cs="宋体"/>
          <w:sz w:val="24"/>
        </w:rPr>
        <w:t xml:space="preserve">城市基础设施抗震防灾能力评价：分析基础设施空间布局与防灾要求，评价各系统抗震能力，识别薄弱环节；针对不适宜用地提出设施改造对策，制定燃气等易引发次生灾害系统的防御方案。</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3.4 </w:t>
      </w:r>
      <w:r>
        <w:rPr>
          <w:rFonts w:hint="eastAsia" w:ascii="宋体" w:hAnsi="Times New Roman" w:cs="宋体"/>
          <w:sz w:val="24"/>
        </w:rPr>
        <w:t xml:space="preserve">规划成果组成</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规划成果包含文本、图件、说明书和附件，规划成果全面详尽、可行、措施科学合理。</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4</w:t>
      </w:r>
      <w:r>
        <w:rPr>
          <w:rFonts w:hint="eastAsia" w:ascii="宋体" w:hAnsi="Times New Roman" w:cs="宋体"/>
          <w:sz w:val="24"/>
        </w:rPr>
        <w:t xml:space="preserve">、规划编制组织安排</w:t>
      </w:r>
      <w:r>
        <w:rPr>
          <w:rFonts w:hint="eastAsia" w:ascii="宋体" w:cs="宋体"/>
          <w:sz w:val="24"/>
          <w:lang w:val="en-US" w:eastAsia="zh-CN"/>
        </w:rPr>
        <w:t xml:space="preserve">,至少包含以下四点：</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4.1 </w:t>
      </w:r>
      <w:r>
        <w:rPr>
          <w:rFonts w:hint="eastAsia" w:ascii="宋体" w:hAnsi="Times New Roman" w:cs="宋体"/>
          <w:sz w:val="24"/>
        </w:rPr>
        <w:t xml:space="preserve">规划编制各方参与方式</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方案中需要写明如何科学合理编制规划，从部门组织、协同、专家咨询、群众参与等方面着手。</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4.2 </w:t>
      </w:r>
      <w:r>
        <w:rPr>
          <w:rFonts w:hint="eastAsia" w:ascii="宋体" w:hAnsi="Times New Roman" w:cs="宋体"/>
          <w:sz w:val="24"/>
        </w:rPr>
        <w:t xml:space="preserve">多专业融合</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抗震防灾工作是一个系统工程，方案内需要明确多学科、多背景的人员协同工作与共同参与的工作内容。</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4.3 </w:t>
      </w:r>
      <w:r>
        <w:rPr>
          <w:rFonts w:hint="eastAsia" w:ascii="宋体" w:hAnsi="Times New Roman" w:cs="宋体"/>
          <w:sz w:val="24"/>
        </w:rPr>
        <w:t xml:space="preserve">编制方法</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运用科学的方法对规划涉及的相关内容进行分析、评价、布局等，提升规划编制的科学性。</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4.4 </w:t>
      </w:r>
      <w:r>
        <w:rPr>
          <w:rFonts w:hint="eastAsia" w:ascii="宋体" w:hAnsi="Times New Roman" w:cs="宋体"/>
          <w:sz w:val="24"/>
        </w:rPr>
        <w:t xml:space="preserve">部门协同</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抗震防灾工作涉及城市各个层面的主管部门，方案中需要梳理各部门之间协同工作，明确协同方向、分工等，提出合理化建议。</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5</w:t>
      </w:r>
      <w:r>
        <w:rPr>
          <w:rFonts w:hint="eastAsia" w:ascii="宋体" w:hAnsi="Times New Roman" w:cs="宋体"/>
          <w:sz w:val="24"/>
        </w:rPr>
        <w:t xml:space="preserve">、质量保障措施</w:t>
      </w:r>
      <w:r>
        <w:rPr>
          <w:rFonts w:hint="eastAsia" w:ascii="宋体" w:cs="宋体"/>
          <w:sz w:val="24"/>
          <w:lang w:val="en-US" w:eastAsia="zh-CN"/>
        </w:rPr>
        <w:t xml:space="preserve">,至少包含以下四点：</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5.1 </w:t>
      </w:r>
      <w:r>
        <w:rPr>
          <w:rFonts w:hint="eastAsia" w:ascii="宋体" w:hAnsi="Times New Roman" w:cs="宋体"/>
          <w:sz w:val="24"/>
        </w:rPr>
        <w:t xml:space="preserve">技术团队人员配备</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技术团队需具备扎实的专业能力和丰富的实践经验，确保专业能力与实操水平兼顾，以保障规划设计的科学性。</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5.2 </w:t>
      </w:r>
      <w:r>
        <w:rPr>
          <w:rFonts w:hint="eastAsia" w:ascii="宋体" w:hAnsi="Times New Roman" w:cs="宋体"/>
          <w:sz w:val="24"/>
        </w:rPr>
        <w:t xml:space="preserve">组织管理体系</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需建立层次清晰、职责明确的管理体系，通过标准化流程、动态监控及应急响应机制，保障项目全周期风险可控。</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5.3 </w:t>
      </w:r>
      <w:r>
        <w:rPr>
          <w:rFonts w:hint="eastAsia" w:ascii="宋体" w:hAnsi="Times New Roman" w:cs="宋体"/>
          <w:sz w:val="24"/>
        </w:rPr>
        <w:t xml:space="preserve">工作推进计划</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工作推进计划需明确各阶段时间节点与任务分工，确保项目进度可控、流程衔接紧密。</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5.4 </w:t>
      </w:r>
      <w:r>
        <w:rPr>
          <w:rFonts w:hint="eastAsia" w:ascii="宋体" w:hAnsi="Times New Roman" w:cs="宋体"/>
          <w:sz w:val="24"/>
        </w:rPr>
        <w:t xml:space="preserve">成果质量管控</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构建覆盖全流程的标准化审查体系，通过多层级校核等确保技术合规，数据准确；同时要求成果需具备一定的前瞻性与可操作性，达到规划方案的落地性。</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6</w:t>
      </w:r>
      <w:r>
        <w:rPr>
          <w:rFonts w:hint="eastAsia" w:ascii="宋体" w:hAnsi="Times New Roman" w:cs="宋体"/>
          <w:sz w:val="24"/>
        </w:rPr>
        <w:t xml:space="preserve">、服务承诺</w:t>
      </w:r>
      <w:r>
        <w:rPr>
          <w:rFonts w:hint="eastAsia" w:ascii="宋体" w:cs="宋体"/>
          <w:sz w:val="24"/>
          <w:lang w:val="en-US" w:eastAsia="zh-CN"/>
        </w:rPr>
        <w:t xml:space="preserve">,至少包含以下两点：</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6.1 </w:t>
      </w:r>
      <w:r>
        <w:rPr>
          <w:rFonts w:hint="eastAsia" w:ascii="宋体" w:hAnsi="Times New Roman" w:cs="宋体"/>
          <w:sz w:val="24"/>
        </w:rPr>
        <w:t xml:space="preserve">技术服务承诺</w:t>
      </w:r>
      <w:r/>
    </w:p>
    <w:p>
      <w:pPr>
        <w:ind w:firstLine="480"/>
        <w:jc w:val="left"/>
        <w:keepLines w:val="0"/>
        <w:keepNext w:val="0"/>
        <w:pageBreakBefore w:val="0"/>
        <w:spacing w:line="360" w:lineRule="auto"/>
        <w:widowControl w:val="off"/>
        <w:rPr>
          <w:rFonts w:ascii="宋体" w:hAnsi="Times New Roman" w:cs="宋体"/>
          <w:sz w:val="24"/>
        </w:rPr>
      </w:pPr>
      <w:r>
        <w:rPr>
          <w:rFonts w:hint="eastAsia" w:ascii="宋体" w:hAnsi="Times New Roman" w:cs="宋体"/>
          <w:sz w:val="24"/>
        </w:rPr>
        <w:t xml:space="preserve">承诺包含全周期跟踪服务、快速响应机制、动态更新及应用辅导等。</w:t>
      </w:r>
      <w:r/>
    </w:p>
    <w:p>
      <w:pPr>
        <w:ind w:firstLine="480"/>
        <w:jc w:val="left"/>
        <w:keepLines w:val="0"/>
        <w:keepNext w:val="0"/>
        <w:pageBreakBefore w:val="0"/>
        <w:spacing w:line="360" w:lineRule="auto"/>
        <w:widowControl w:val="off"/>
        <w:rPr>
          <w:rFonts w:ascii="宋体" w:hAnsi="Times New Roman" w:cs="宋体"/>
          <w:sz w:val="24"/>
        </w:rPr>
      </w:pPr>
      <w:r>
        <w:rPr>
          <w:rFonts w:ascii="宋体" w:hAnsi="Times New Roman" w:cs="宋体"/>
          <w:sz w:val="24"/>
        </w:rPr>
        <w:t xml:space="preserve">6.2 </w:t>
      </w:r>
      <w:r>
        <w:rPr>
          <w:rFonts w:hint="eastAsia" w:ascii="宋体" w:hAnsi="Times New Roman" w:cs="宋体"/>
          <w:sz w:val="24"/>
        </w:rPr>
        <w:t xml:space="preserve">后期服务承诺</w:t>
      </w:r>
      <w:r/>
    </w:p>
    <w:p>
      <w:pPr>
        <w:ind w:firstLine="480"/>
        <w:jc w:val="left"/>
        <w:keepLines w:val="0"/>
        <w:keepNext w:val="0"/>
        <w:pageBreakBefore w:val="0"/>
        <w:spacing w:line="360" w:lineRule="auto"/>
        <w:widowControl w:val="off"/>
        <w:rPr>
          <w:rFonts w:hint="eastAsia" w:ascii="宋体" w:hAnsi="宋体" w:cs="宋体"/>
          <w:b/>
          <w:color w:val="auto"/>
          <w:sz w:val="24"/>
          <w:highlight w:val="none"/>
          <w:lang w:val="en-US" w:eastAsia="zh-CN"/>
        </w:rPr>
      </w:pPr>
      <w:r>
        <w:rPr>
          <w:rFonts w:hint="eastAsia" w:ascii="宋体" w:hAnsi="Times New Roman" w:cs="宋体"/>
          <w:sz w:val="24"/>
        </w:rPr>
        <w:t xml:space="preserve">投标人须承诺提供后期技术维护、应急响应支持及应用辅导等服务，建立优化闭环管理机制，实现规划成果与抗震防灾需求的长效协同。</w:t>
      </w:r>
      <w:r/>
    </w:p>
    <w:p>
      <w:pPr>
        <w:pStyle w:val="888"/>
        <w:ind w:firstLine="482"/>
        <w:keepLines w:val="0"/>
        <w:keepNext w:val="0"/>
        <w:pageBreakBefore w:val="0"/>
        <w:spacing w:line="460" w:lineRule="exact"/>
        <w:widowControl w:val="off"/>
        <w:rPr>
          <w:rFonts w:ascii="宋体" w:hAnsi="宋体" w:cs="宋体"/>
          <w:b/>
          <w:color w:val="auto"/>
          <w:sz w:val="24"/>
          <w:highlight w:val="none"/>
        </w:rPr>
      </w:pPr>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rPr>
        <w:t xml:space="preserve">、采购标的对应的中小企业划分标准所属行业一览表</w:t>
      </w:r>
      <w:r/>
    </w:p>
    <w:tbl>
      <w:tblPr>
        <w:tblStyle w:val="828"/>
        <w:tblW w:w="892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7"/>
        <w:gridCol w:w="2693"/>
        <w:gridCol w:w="5078"/>
      </w:tblGrid>
      <w:tr>
        <w:trPr>
          <w:jc w:val="center"/>
          <w:tblCellSpacing w:w="0" w:type="dxa"/>
          <w:trHeight w:val="59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pStyle w:val="863"/>
              <w:jc w:val="center"/>
              <w:spacing w:beforeAutospacing="0" w:afterAutospacing="0" w:line="0" w:lineRule="atLeast"/>
              <w:rPr>
                <w:b/>
                <w:color w:val="auto"/>
                <w:highlight w:val="none"/>
              </w:rPr>
            </w:pPr>
            <w:r>
              <w:rPr>
                <w:rFonts w:hint="eastAsia"/>
                <w:b/>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pStyle w:val="863"/>
              <w:jc w:val="center"/>
              <w:spacing w:beforeAutospacing="0" w:afterAutospacing="0" w:line="0" w:lineRule="atLeast"/>
              <w:rPr>
                <w:b/>
                <w:color w:val="auto"/>
                <w:highlight w:val="none"/>
              </w:rPr>
            </w:pPr>
            <w:r>
              <w:rPr>
                <w:rFonts w:hint="eastAsia"/>
                <w:b/>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tcPr>
          <w:p>
            <w:pPr>
              <w:pStyle w:val="863"/>
              <w:jc w:val="center"/>
              <w:spacing w:beforeAutospacing="0" w:afterAutospacing="0" w:line="0" w:lineRule="atLeast"/>
              <w:rPr>
                <w:b/>
                <w:color w:val="auto"/>
                <w:highlight w:val="none"/>
              </w:rPr>
            </w:pPr>
            <w:r>
              <w:rPr>
                <w:rFonts w:hint="eastAsia"/>
                <w:b/>
                <w:color w:val="auto"/>
                <w:highlight w:val="none"/>
              </w:rPr>
              <w:t xml:space="preserve">对应中小企业划分标准所属行业</w:t>
            </w:r>
            <w:r/>
          </w:p>
        </w:tc>
      </w:tr>
      <w:tr>
        <w:trPr>
          <w:jc w:val="center"/>
          <w:tblCellSpacing w:w="0" w:type="dxa"/>
          <w:trHeight w:val="983"/>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pStyle w:val="863"/>
              <w:jc w:val="center"/>
              <w:spacing w:beforeAutospacing="0" w:afterAutospacing="0" w:line="0" w:lineRule="atLeast"/>
              <w:rPr>
                <w:b/>
                <w:color w:val="auto"/>
                <w:highlight w:val="none"/>
              </w:rPr>
            </w:pPr>
            <w:r>
              <w:rPr>
                <w:rFonts w:hint="eastAsia"/>
                <w:b/>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pStyle w:val="863"/>
              <w:jc w:val="center"/>
              <w:spacing w:beforeAutospacing="0" w:afterAutospacing="0" w:line="0" w:lineRule="atLeast"/>
              <w:rPr>
                <w:b/>
                <w:color w:val="auto"/>
                <w:highlight w:val="none"/>
              </w:rPr>
            </w:pPr>
            <w:r>
              <w:rPr>
                <w:rFonts w:hint="eastAsia"/>
                <w:b/>
                <w:color w:val="auto"/>
                <w:highlight w:val="none"/>
                <w:lang w:eastAsia="zh-CN"/>
              </w:rPr>
              <w:t xml:space="preserve">盐城市城市抗震防灾规划编制（2024-2035）项目</w:t>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tcPr>
          <w:p>
            <w:pPr>
              <w:pStyle w:val="863"/>
              <w:jc w:val="center"/>
              <w:spacing w:beforeAutospacing="0" w:afterAutospacing="0" w:line="0" w:lineRule="atLeast"/>
              <w:rPr>
                <w:b/>
                <w:color w:val="auto"/>
                <w:highlight w:val="none"/>
              </w:rPr>
            </w:pPr>
            <w:r>
              <w:rPr>
                <w:rFonts w:hint="eastAsia"/>
                <w:b/>
                <w:color w:val="auto"/>
                <w:highlight w:val="none"/>
              </w:rPr>
              <w:t xml:space="preserve">其他未列明行业</w:t>
            </w:r>
            <w:r/>
          </w:p>
        </w:tc>
      </w:tr>
    </w:tbl>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887"/>
        <w:rPr>
          <w:rFonts w:hint="eastAsia"/>
          <w:color w:val="auto"/>
          <w:highlight w:val="none"/>
          <w:lang w:val="en-US" w:eastAsia="zh-CN"/>
        </w:rPr>
      </w:pPr>
      <w:r>
        <w:rPr>
          <w:rFonts w:hint="eastAsia"/>
          <w:color w:val="auto"/>
          <w:highlight w:val="none"/>
          <w:lang w:val="en-US" w:eastAsia="zh-CN"/>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p>
    <w:p>
      <w:pPr>
        <w:ind w:firstLine="723"/>
        <w:jc w:val="center"/>
        <w:spacing w:line="570"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第五章  评标方法与评标标准</w:t>
      </w:r>
      <w:r/>
    </w:p>
    <w:p>
      <w:pPr>
        <w:ind w:firstLine="480"/>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一、定标原则</w:t>
      </w:r>
      <w:r/>
    </w:p>
    <w:p>
      <w:pPr>
        <w:ind w:firstLine="480"/>
        <w:spacing w:line="460" w:lineRule="exact"/>
        <w:rPr>
          <w:rFonts w:ascii="宋体" w:hAnsi="宋体" w:cs="Arial"/>
          <w:color w:val="auto"/>
          <w:sz w:val="24"/>
          <w:szCs w:val="24"/>
          <w:highlight w:val="none"/>
        </w:rPr>
      </w:pPr>
      <w:r>
        <w:rPr>
          <w:rFonts w:hint="eastAsia" w:ascii="宋体" w:hAnsi="宋体" w:cs="宋体"/>
          <w:bCs/>
          <w:color w:val="auto"/>
          <w:sz w:val="24"/>
          <w:szCs w:val="24"/>
          <w:highlight w:val="none"/>
        </w:rPr>
        <w:t xml:space="preserve">本项目</w:t>
      </w:r>
      <w:r>
        <w:rPr>
          <w:rFonts w:ascii="宋体" w:hAnsi="宋体" w:cs="Arial"/>
          <w:color w:val="auto"/>
          <w:sz w:val="24"/>
          <w:szCs w:val="24"/>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63"/>
        <w:ind w:firstLine="441"/>
        <w:spacing w:before="0" w:beforeAutospacing="0" w:after="0" w:afterAutospacing="0" w:line="400" w:lineRule="exact"/>
        <w:rPr>
          <w:color w:val="auto"/>
          <w:highlight w:val="none"/>
        </w:rPr>
      </w:pPr>
      <w:r>
        <w:rPr>
          <w:rFonts w:hint="eastAsia"/>
          <w:b/>
          <w:color w:val="auto"/>
          <w:highlight w:val="none"/>
        </w:rPr>
        <w:t xml:space="preserve">政府采购政策功能落实</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1、小微型企业价格扣除</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（1）本项目对小型和微型企业提供的服务给予20%的扣除价格，用扣除后的价格参与评审。</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（2）供应商需按照采购文件的要求提供相应的《小微企业声明函》。</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（3）企业标准请参照《关于印发中小企业划型标准规定的通知》（工信部联企业[2011]300号）文件规定自行填写。</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2、残疾人福利单位价格扣除</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（1）本项目对残疾人福利性单位视同小型、微型企业，给予20%扣除价格。</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（2）残疾人福利单位需按照采购文件的要求提供《残疾人福利性单位声明函》。</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（3）残疾人福利单位标准请参照《关于促进残疾人就业政府采购政策的通知》（财库〔2017〕141号）。</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3、监狱和戒毒企业价格扣除</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（1）本项目对监狱和戒毒企业（简称监狱企业）视同小型、微型企业，给予20%扣除价格。</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（3）监狱企业标准请参照《关于政府采购支持监狱企业发展有关问题的通知》（财库[2014]68号）。</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4、残疾人福利单位、监狱企业属于小型、微型企业的，不重复享受政策。</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6、联合体各方均为小型、微型企业（残疾人福利单位、监狱企业）的，联合体享受20%扣除价格。</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7、严格执行政府采购关于支持</w:t>
      </w:r>
      <w:r>
        <w:rPr>
          <w:rFonts w:hint="eastAsia"/>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3"/>
        <w:ind w:firstLine="480"/>
        <w:spacing w:before="0" w:beforeAutospacing="0" w:after="0" w:afterAutospacing="0" w:line="400" w:lineRule="exact"/>
        <w:rPr>
          <w:color w:val="auto"/>
          <w:highlight w:val="none"/>
        </w:rPr>
      </w:pPr>
      <w:r>
        <w:rPr>
          <w:rFonts w:hint="eastAsia"/>
          <w:b/>
          <w:bCs/>
          <w:color w:val="auto"/>
          <w:highlight w:val="none"/>
        </w:rPr>
        <w:t xml:space="preserve">8、根据《关于推动解决政府采购异常低价问题相关工作的通知》（苏财购〔2025〕62号）文件要求：</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(一)评审过程中出现下列情形之一的，评审委员会应当启动异常低价投标审查程序:</w:t>
      </w:r>
      <w:r/>
    </w:p>
    <w:p>
      <w:pPr>
        <w:pStyle w:val="863"/>
        <w:ind w:firstLine="480"/>
        <w:spacing w:before="0" w:beforeAutospacing="0" w:after="0" w:afterAutospacing="0" w:line="400" w:lineRule="exact"/>
        <w:rPr>
          <w:rFonts w:hint="eastAsia" w:eastAsia="宋体"/>
          <w:color w:val="auto"/>
          <w:highlight w:val="none"/>
          <w:lang w:eastAsia="zh-CN"/>
        </w:rPr>
      </w:pPr>
      <w:r>
        <w:rPr>
          <w:rFonts w:hint="eastAsia"/>
          <w:color w:val="auto"/>
          <w:highlight w:val="none"/>
        </w:rPr>
        <w:t xml:space="preserve">1.投标( 响应)报价低于采购项目预算50%的，即投标(响 应)报价&lt;采购项目预算 x50%</w:t>
      </w:r>
      <w:r>
        <w:rPr>
          <w:rFonts w:hint="eastAsia"/>
          <w:color w:val="auto"/>
          <w:highlight w:val="none"/>
          <w:lang w:eastAsia="zh-CN"/>
        </w:rPr>
        <w:t xml:space="preserve">；</w:t>
      </w:r>
      <w:r/>
    </w:p>
    <w:p>
      <w:pPr>
        <w:pStyle w:val="863"/>
        <w:ind w:firstLine="480"/>
        <w:spacing w:before="0" w:beforeAutospacing="0" w:after="0" w:afterAutospacing="0" w:line="400" w:lineRule="exact"/>
        <w:rPr>
          <w:rFonts w:hint="eastAsia" w:eastAsia="宋体"/>
          <w:color w:val="auto"/>
          <w:highlight w:val="none"/>
          <w:lang w:eastAsia="zh-CN"/>
        </w:rPr>
      </w:pPr>
      <w:r>
        <w:rPr>
          <w:rFonts w:hint="eastAsia"/>
          <w:color w:val="auto"/>
          <w:highlight w:val="none"/>
        </w:rPr>
        <w:t xml:space="preserve">2.投标(响应)报价低于采购项目最高限价45%的，即投标(响应)报价&lt;采购项目最高限价x45%</w:t>
      </w:r>
      <w:r>
        <w:rPr>
          <w:rFonts w:hint="eastAsia"/>
          <w:color w:val="auto"/>
          <w:highlight w:val="none"/>
          <w:lang w:eastAsia="zh-CN"/>
        </w:rPr>
        <w:t xml:space="preserve">；</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3.评审委员会认定的供应商报价过低、有可能影响</w:t>
      </w:r>
      <w:r>
        <w:rPr>
          <w:rFonts w:hint="eastAsia"/>
          <w:color w:val="auto"/>
          <w:highlight w:val="none"/>
          <w:lang w:eastAsia="zh-CN"/>
        </w:rPr>
        <w:t xml:space="preserve">产品质量</w:t>
      </w:r>
      <w:r>
        <w:rPr>
          <w:rFonts w:hint="eastAsia"/>
          <w:color w:val="auto"/>
          <w:highlight w:val="none"/>
        </w:rPr>
        <w:t xml:space="preserve">或者不能诚信履约的其他情形。</w:t>
      </w:r>
      <w:r/>
    </w:p>
    <w:p>
      <w:pPr>
        <w:pStyle w:val="863"/>
        <w:ind w:firstLine="480"/>
        <w:spacing w:before="0" w:beforeAutospacing="0" w:after="0" w:afterAutospacing="0" w:line="400" w:lineRule="exact"/>
        <w:rPr>
          <w:color w:val="auto"/>
          <w:highlight w:val="none"/>
        </w:rPr>
      </w:pPr>
      <w:r>
        <w:rPr>
          <w:rFonts w:hint="eastAsia"/>
          <w:color w:val="auto"/>
          <w:highlight w:val="none"/>
        </w:rPr>
        <w:t xml:space="preserve">(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p>
    <w:p>
      <w:pPr>
        <w:pStyle w:val="863"/>
        <w:ind w:firstLine="441"/>
        <w:spacing w:before="0" w:beforeAutospacing="0" w:after="0" w:afterAutospacing="0" w:line="400" w:lineRule="exact"/>
        <w:rPr>
          <w:rFonts w:hint="eastAsia"/>
          <w:b/>
          <w:color w:val="auto"/>
          <w:highlight w:val="none"/>
        </w:rPr>
      </w:pPr>
      <w:r>
        <w:rPr>
          <w:rFonts w:hint="eastAsia"/>
          <w:b/>
          <w:color w:val="auto"/>
          <w:highlight w:val="none"/>
        </w:rPr>
        <w:t xml:space="preserve">评标标准</w:t>
      </w:r>
      <w:r/>
    </w:p>
    <w:p>
      <w:pPr>
        <w:ind w:firstLine="480"/>
        <w:spacing w:line="5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本项目评分总分值为100分。</w:t>
      </w:r>
      <w:r/>
    </w:p>
    <w:tbl>
      <w:tblPr>
        <w:tblStyle w:val="828"/>
        <w:tblW w:w="0" w:type="auto"/>
        <w:tblInd w:w="-59" w:type="dxa"/>
        <w:tblLayout w:type="fixed"/>
        <w:tblCellMar>
          <w:left w:w="108" w:type="dxa"/>
          <w:top w:w="0" w:type="dxa"/>
          <w:right w:w="108" w:type="dxa"/>
          <w:bottom w:w="0" w:type="dxa"/>
        </w:tblCellMar>
        <w:tblLook w:val="04A0" w:firstRow="1" w:lastRow="0" w:firstColumn="1" w:lastColumn="0" w:noHBand="0" w:noVBand="1"/>
      </w:tblPr>
      <w:tblGrid>
        <w:gridCol w:w="1135"/>
        <w:gridCol w:w="850"/>
        <w:gridCol w:w="7401"/>
      </w:tblGrid>
      <w:tr>
        <w:trPr>
          <w:trHeight w:val="421"/>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spacing w:line="32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评分内容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center"/>
              <w:spacing w:line="32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评分标准</w:t>
            </w:r>
            <w:r/>
          </w:p>
        </w:tc>
      </w:tr>
      <w:tr>
        <w:trPr>
          <w:trHeight w:val="1160"/>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spacing w:line="320" w:lineRule="exact"/>
              <w:rPr>
                <w:color w:val="auto"/>
                <w:highlight w:val="none"/>
              </w:rPr>
            </w:pPr>
            <w:r>
              <w:rPr>
                <w:rFonts w:hint="eastAsia" w:ascii="宋体" w:hAnsi="宋体" w:cs="宋体"/>
                <w:color w:val="auto"/>
                <w:highlight w:val="none"/>
              </w:rPr>
              <w:t xml:space="preserve">价格分20分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rPr>
                <w:color w:val="auto"/>
                <w:highlight w:val="none"/>
              </w:rPr>
            </w:pPr>
            <w:r>
              <w:rPr>
                <w:rFonts w:hint="eastAsia" w:ascii="宋体" w:hAnsi="宋体" w:cs="宋体"/>
                <w:color w:val="auto"/>
                <w:highlight w:val="none"/>
              </w:rPr>
              <w:t xml:space="preserve">20分</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spacing w:line="340" w:lineRule="exact"/>
              <w:rPr>
                <w:color w:val="auto"/>
                <w:highlight w:val="none"/>
              </w:rPr>
            </w:pPr>
            <w:r>
              <w:rPr>
                <w:rFonts w:hint="eastAsia" w:ascii="宋体" w:hAnsi="宋体" w:cs="宋体"/>
                <w:color w:val="auto"/>
                <w:highlight w:val="none"/>
              </w:rPr>
              <w:t xml:space="preserve">满足招标文件要求且投标价格最低的投标报价为评标基准价，其价格分为满分20分。其他供应商的价格分按下列公式计算：投标报价得分=（评标基准价/投标报价）×20。计算结果保留小数点后两位，第三位四舍五入。</w:t>
            </w:r>
            <w:r/>
          </w:p>
        </w:tc>
      </w:tr>
      <w:tr>
        <w:trPr>
          <w:trHeight w:val="1798"/>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jc w:val="center"/>
              <w:spacing w:line="320" w:lineRule="exact"/>
              <w:rPr>
                <w:color w:val="auto"/>
                <w:highlight w:val="none"/>
              </w:rPr>
            </w:pPr>
            <w:r>
              <w:rPr>
                <w:rFonts w:hint="eastAsia" w:ascii="宋体" w:hAnsi="宋体" w:cs="宋体"/>
                <w:color w:val="auto"/>
                <w:highlight w:val="none"/>
              </w:rPr>
              <w:t xml:space="preserve">综合实力和信誉评价26分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rPr>
                <w:color w:val="auto"/>
                <w:highlight w:val="none"/>
              </w:rPr>
            </w:pPr>
            <w:r>
              <w:rPr>
                <w:rFonts w:hint="eastAsia" w:ascii="宋体" w:hAnsi="宋体" w:cs="宋体"/>
                <w:color w:val="auto"/>
                <w:highlight w:val="none"/>
              </w:rPr>
              <w:t xml:space="preserve">企业实力16分</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spacing w:line="340" w:lineRule="exact"/>
              <w:rPr>
                <w:rFonts w:hint="eastAsia" w:ascii="宋体" w:hAnsi="宋体" w:cs="宋体"/>
                <w:color w:val="auto"/>
                <w:highlight w:val="none"/>
              </w:rPr>
            </w:pPr>
            <w:r>
              <w:rPr>
                <w:rFonts w:hint="eastAsia" w:ascii="宋体" w:hAnsi="宋体" w:cs="宋体"/>
                <w:color w:val="auto"/>
                <w:highlight w:val="none"/>
              </w:rPr>
              <w:t xml:space="preserve">1、相关荣誉（6分）</w:t>
            </w:r>
            <w:r/>
          </w:p>
          <w:p>
            <w:pPr>
              <w:jc w:val="left"/>
              <w:spacing w:line="340" w:lineRule="exact"/>
              <w:rPr>
                <w:rFonts w:hint="eastAsia" w:ascii="宋体" w:hAnsi="宋体" w:cs="宋体"/>
                <w:color w:val="auto"/>
                <w:highlight w:val="none"/>
              </w:rPr>
            </w:pPr>
            <w:r>
              <w:rPr>
                <w:rFonts w:hint="eastAsia" w:ascii="宋体" w:hAnsi="宋体" w:cs="宋体"/>
                <w:color w:val="auto"/>
                <w:highlight w:val="none"/>
              </w:rPr>
              <w:t xml:space="preserve">投标人自2020年1月1日以来(以证书颁发时间为准)承担城市基础设施类(抗震防灾、消防、管线综合、供排水、供热、人防、地下空间)规划项目获得省级及以上行政主管部门颁发奖项的，每有1项得2分；获得</w:t>
            </w:r>
            <w:r>
              <w:rPr>
                <w:rFonts w:hint="eastAsia" w:ascii="宋体" w:hAnsi="宋体" w:cs="宋体"/>
                <w:color w:val="auto"/>
                <w:highlight w:val="none"/>
                <w:lang w:val="en-US" w:eastAsia="zh-CN"/>
              </w:rPr>
              <w:t xml:space="preserve">市级、县（区）</w:t>
            </w:r>
            <w:r>
              <w:rPr>
                <w:rFonts w:hint="eastAsia" w:ascii="宋体" w:hAnsi="宋体" w:cs="宋体"/>
                <w:color w:val="auto"/>
                <w:highlight w:val="none"/>
              </w:rPr>
              <w:t xml:space="preserve">级行政主管部门颁发的奖项的，每有1项得1分。本项最高得6分。(投标文件中附获奖证书的扫描件，否则不得分；同一项目以最高级别计算，不重复得分。)</w:t>
            </w:r>
            <w:r/>
          </w:p>
          <w:p>
            <w:pPr>
              <w:numPr>
                <w:ilvl w:val="0"/>
                <w:numId w:val="8"/>
              </w:numPr>
              <w:jc w:val="left"/>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相关业绩（10分）</w:t>
            </w:r>
            <w:r/>
          </w:p>
          <w:p>
            <w:pPr>
              <w:numPr>
                <w:ilvl w:val="0"/>
                <w:numId w:val="0"/>
              </w:numPr>
              <w:jc w:val="left"/>
              <w:spacing w:line="340" w:lineRule="exact"/>
              <w:rPr>
                <w:color w:val="auto"/>
                <w:highlight w:val="none"/>
              </w:rPr>
            </w:pPr>
            <w:r>
              <w:rPr>
                <w:rFonts w:hint="eastAsia" w:ascii="宋体" w:hAnsi="宋体" w:cs="宋体"/>
                <w:color w:val="auto"/>
                <w:highlight w:val="none"/>
              </w:rPr>
              <w:t xml:space="preserve">投标人自2020年1月1日以来（以合同签订时间为准），承担过抗震防灾规划</w:t>
            </w:r>
            <w:r>
              <w:rPr>
                <w:rFonts w:hint="eastAsia" w:ascii="宋体" w:hAnsi="宋体" w:cs="宋体"/>
                <w:color w:val="auto"/>
                <w:highlight w:val="none"/>
                <w:lang w:val="en-US" w:eastAsia="zh-CN"/>
              </w:rPr>
              <w:t xml:space="preserve">等类似</w:t>
            </w:r>
            <w:r>
              <w:rPr>
                <w:rFonts w:hint="eastAsia" w:ascii="宋体" w:hAnsi="宋体" w:cs="宋体"/>
                <w:color w:val="auto"/>
                <w:highlight w:val="none"/>
              </w:rPr>
              <w:t xml:space="preserve">项目</w:t>
            </w:r>
            <w:r>
              <w:rPr>
                <w:rFonts w:hint="eastAsia" w:ascii="宋体" w:hAnsi="宋体" w:cs="宋体"/>
                <w:color w:val="auto"/>
                <w:highlight w:val="none"/>
                <w:lang w:val="en-US" w:eastAsia="zh-CN"/>
              </w:rPr>
              <w:t xml:space="preserve">业绩</w:t>
            </w:r>
            <w:r>
              <w:rPr>
                <w:rFonts w:hint="eastAsia" w:ascii="宋体" w:hAnsi="宋体" w:cs="宋体"/>
                <w:color w:val="auto"/>
                <w:highlight w:val="none"/>
              </w:rPr>
              <w:t xml:space="preserve">的，每有1项得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本项最高得10分。（</w:t>
            </w:r>
            <w:r>
              <w:rPr>
                <w:rFonts w:hint="eastAsia" w:ascii="宋体" w:cs="宋体" w:hAnsiTheme="minorHAnsi"/>
                <w:color w:val="000000"/>
                <w:highlight w:val="none"/>
              </w:rPr>
              <w:t xml:space="preserve">投标时须提供合同</w:t>
            </w:r>
            <w:r>
              <w:rPr>
                <w:rFonts w:hint="eastAsia" w:ascii="宋体" w:cs="宋体" w:hAnsiTheme="minorHAnsi"/>
                <w:highlight w:val="none"/>
              </w:rPr>
              <w:t xml:space="preserve">、发票</w:t>
            </w:r>
            <w:r>
              <w:rPr>
                <w:rFonts w:hint="eastAsia" w:ascii="宋体" w:cs="宋体" w:hAnsiTheme="minorHAnsi"/>
                <w:color w:val="000000"/>
                <w:highlight w:val="none"/>
              </w:rPr>
              <w:t xml:space="preserve">的</w:t>
            </w:r>
            <w:r>
              <w:rPr>
                <w:rFonts w:hint="eastAsia" w:ascii="宋体" w:cs="宋体" w:hAnsiTheme="minorHAnsi"/>
                <w:color w:val="000000"/>
                <w:highlight w:val="none"/>
                <w:lang w:val="en-US" w:eastAsia="zh-CN"/>
              </w:rPr>
              <w:t xml:space="preserve">扫描</w:t>
            </w:r>
            <w:r>
              <w:rPr>
                <w:rFonts w:hint="eastAsia" w:ascii="宋体" w:cs="宋体" w:hAnsiTheme="minorHAnsi"/>
                <w:color w:val="000000"/>
                <w:highlight w:val="none"/>
              </w:rPr>
              <w:t xml:space="preserve">件，未提供不得分。</w:t>
            </w:r>
            <w:r>
              <w:rPr>
                <w:rFonts w:hint="eastAsia" w:ascii="宋体" w:hAnsi="宋体" w:cs="宋体"/>
                <w:color w:val="auto"/>
                <w:highlight w:val="none"/>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center"/>
              <w:spacing w:line="32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rPr>
                <w:color w:val="auto"/>
                <w:highlight w:val="none"/>
              </w:rPr>
            </w:pPr>
            <w:r>
              <w:rPr>
                <w:rFonts w:hint="eastAsia" w:ascii="宋体" w:hAnsi="宋体" w:cs="宋体"/>
                <w:color w:val="auto"/>
                <w:highlight w:val="none"/>
              </w:rPr>
              <w:t xml:space="preserve">人员情况10分</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pStyle w:val="836"/>
              <w:keepLines w:val="0"/>
              <w:keepNext w:val="0"/>
              <w:pageBreakBefore w:val="0"/>
              <w:spacing w:line="240" w:lineRule="auto"/>
              <w:widowControl w:val="off"/>
              <w:rPr>
                <w:rStyle w:val="1172"/>
                <w:rFonts w:ascii="Times New Roman" w:hAnsi="Times New Roman" w:cs="Times New Roman"/>
                <w:color w:val="auto"/>
                <w:sz w:val="21"/>
                <w:szCs w:val="21"/>
                <w:highlight w:val="none"/>
                <w:lang w:bidi="ar"/>
              </w:rPr>
            </w:pPr>
            <w:r>
              <w:rPr>
                <w:rStyle w:val="1172"/>
                <w:rFonts w:hint="eastAsia" w:ascii="Times New Roman" w:hAnsi="Times New Roman" w:cs="Times New Roman"/>
                <w:color w:val="auto"/>
                <w:sz w:val="21"/>
                <w:szCs w:val="21"/>
                <w:highlight w:val="none"/>
                <w:lang w:bidi="ar"/>
              </w:rPr>
              <w:t xml:space="preserve">1、项目负责人（4分）</w:t>
            </w:r>
            <w:r/>
          </w:p>
          <w:p>
            <w:pPr>
              <w:pStyle w:val="836"/>
              <w:keepLines w:val="0"/>
              <w:keepNext w:val="0"/>
              <w:pageBreakBefore w:val="0"/>
              <w:spacing w:line="240" w:lineRule="auto"/>
              <w:widowControl w:val="off"/>
              <w:rPr>
                <w:rStyle w:val="1172"/>
                <w:rFonts w:hint="eastAsia" w:ascii="Times New Roman" w:hAnsi="Times New Roman" w:cs="Times New Roman"/>
                <w:color w:val="auto"/>
                <w:sz w:val="21"/>
                <w:szCs w:val="21"/>
                <w:highlight w:val="none"/>
                <w:lang w:bidi="ar"/>
              </w:rPr>
            </w:pPr>
            <w:r>
              <w:rPr>
                <w:rStyle w:val="1172"/>
                <w:rFonts w:ascii="Times New Roman" w:hAnsi="Times New Roman" w:cs="Times New Roman"/>
                <w:color w:val="auto"/>
                <w:sz w:val="21"/>
                <w:szCs w:val="21"/>
                <w:highlight w:val="none"/>
                <w:lang w:bidi="ar"/>
              </w:rPr>
              <w:t xml:space="preserve">拟委派项目负责人为城</w:t>
            </w:r>
            <w:r>
              <w:rPr>
                <w:rStyle w:val="1172"/>
                <w:rFonts w:hint="eastAsia" w:ascii="Times New Roman" w:hAnsi="Times New Roman" w:cs="Times New Roman"/>
                <w:color w:val="auto"/>
                <w:sz w:val="21"/>
                <w:szCs w:val="21"/>
                <w:highlight w:val="none"/>
                <w:lang w:bidi="ar"/>
              </w:rPr>
              <w:t xml:space="preserve">市（</w:t>
            </w:r>
            <w:r>
              <w:rPr>
                <w:rStyle w:val="1172"/>
                <w:rFonts w:ascii="Times New Roman" w:hAnsi="Times New Roman" w:cs="Times New Roman"/>
                <w:color w:val="auto"/>
                <w:sz w:val="21"/>
                <w:szCs w:val="21"/>
                <w:highlight w:val="none"/>
                <w:lang w:bidi="ar"/>
              </w:rPr>
              <w:t xml:space="preserve">乡</w:t>
            </w:r>
            <w:r>
              <w:rPr>
                <w:rStyle w:val="1172"/>
                <w:rFonts w:hint="eastAsia" w:ascii="Times New Roman" w:hAnsi="Times New Roman" w:cs="Times New Roman"/>
                <w:color w:val="auto"/>
                <w:sz w:val="21"/>
                <w:szCs w:val="21"/>
                <w:highlight w:val="none"/>
                <w:lang w:bidi="ar"/>
              </w:rPr>
              <w:t xml:space="preserve">）</w:t>
            </w:r>
            <w:r>
              <w:rPr>
                <w:rStyle w:val="1172"/>
                <w:rFonts w:ascii="Times New Roman" w:hAnsi="Times New Roman" w:cs="Times New Roman"/>
                <w:color w:val="auto"/>
                <w:sz w:val="21"/>
                <w:szCs w:val="21"/>
                <w:highlight w:val="none"/>
                <w:lang w:bidi="ar"/>
              </w:rPr>
              <w:t xml:space="preserve">规划相关专业</w:t>
            </w:r>
            <w:r>
              <w:rPr>
                <w:rStyle w:val="1172"/>
                <w:rFonts w:hint="eastAsia" w:ascii="Times New Roman" w:hAnsi="Times New Roman" w:cs="Times New Roman"/>
                <w:color w:val="auto"/>
                <w:sz w:val="21"/>
                <w:szCs w:val="21"/>
                <w:highlight w:val="none"/>
                <w:lang w:bidi="ar"/>
              </w:rPr>
              <w:t xml:space="preserve">，且具有正高级或研究员级高级职称</w:t>
            </w:r>
            <w:r>
              <w:rPr>
                <w:rStyle w:val="1172"/>
                <w:rFonts w:ascii="Times New Roman" w:hAnsi="Times New Roman" w:cs="Times New Roman"/>
                <w:color w:val="auto"/>
                <w:sz w:val="21"/>
                <w:szCs w:val="21"/>
                <w:highlight w:val="none"/>
                <w:lang w:bidi="ar"/>
              </w:rPr>
              <w:t xml:space="preserve">的得</w:t>
            </w:r>
            <w:r>
              <w:rPr>
                <w:rStyle w:val="1172"/>
                <w:rFonts w:hint="eastAsia" w:ascii="Times New Roman" w:hAnsi="Times New Roman" w:cs="Times New Roman"/>
                <w:color w:val="auto"/>
                <w:sz w:val="21"/>
                <w:szCs w:val="21"/>
                <w:highlight w:val="none"/>
                <w:lang w:bidi="ar"/>
              </w:rPr>
              <w:t xml:space="preserve">4</w:t>
            </w:r>
            <w:r>
              <w:rPr>
                <w:rStyle w:val="1172"/>
                <w:rFonts w:ascii="Times New Roman" w:hAnsi="Times New Roman" w:cs="Times New Roman"/>
                <w:color w:val="auto"/>
                <w:sz w:val="21"/>
                <w:szCs w:val="21"/>
                <w:highlight w:val="none"/>
                <w:lang w:bidi="ar"/>
              </w:rPr>
              <w:t xml:space="preserve">分；具有副高级职称的</w:t>
            </w:r>
            <w:r>
              <w:rPr>
                <w:rStyle w:val="1172"/>
                <w:rFonts w:hint="eastAsia" w:ascii="Times New Roman" w:hAnsi="Times New Roman" w:cs="Times New Roman"/>
                <w:color w:val="auto"/>
                <w:sz w:val="21"/>
                <w:szCs w:val="21"/>
                <w:highlight w:val="none"/>
                <w:lang w:bidi="ar"/>
              </w:rPr>
              <w:t xml:space="preserve">2</w:t>
            </w:r>
            <w:r>
              <w:rPr>
                <w:rStyle w:val="1172"/>
                <w:rFonts w:ascii="Times New Roman" w:hAnsi="Times New Roman" w:cs="Times New Roman"/>
                <w:color w:val="auto"/>
                <w:sz w:val="21"/>
                <w:szCs w:val="21"/>
                <w:highlight w:val="none"/>
                <w:lang w:bidi="ar"/>
              </w:rPr>
              <w:t xml:space="preserve">分。</w:t>
            </w:r>
            <w:r>
              <w:rPr>
                <w:rStyle w:val="1172"/>
                <w:rFonts w:hint="eastAsia" w:ascii="Times New Roman" w:hAnsi="Times New Roman" w:cs="Times New Roman"/>
                <w:color w:val="auto"/>
                <w:sz w:val="21"/>
                <w:szCs w:val="21"/>
                <w:highlight w:val="none"/>
                <w:lang w:bidi="ar"/>
              </w:rPr>
              <w:t xml:space="preserve">本项最高得4分。</w:t>
            </w:r>
            <w:r>
              <w:rPr>
                <w:rStyle w:val="1172"/>
                <w:rFonts w:hint="eastAsia" w:ascii="Times New Roman" w:hAnsi="Times New Roman" w:eastAsia="宋体" w:cs="Times New Roman"/>
                <w:color w:val="auto"/>
                <w:sz w:val="21"/>
                <w:szCs w:val="21"/>
                <w:highlight w:val="none"/>
                <w:lang w:eastAsia="zh-CN" w:bidi="ar"/>
              </w:rPr>
              <w:t xml:space="preserve">【</w:t>
            </w:r>
            <w:r>
              <w:rPr>
                <w:rStyle w:val="1172"/>
                <w:rFonts w:ascii="Times New Roman" w:hAnsi="Times New Roman" w:cs="Times New Roman"/>
                <w:color w:val="auto"/>
                <w:sz w:val="21"/>
                <w:szCs w:val="21"/>
                <w:highlight w:val="none"/>
                <w:lang w:bidi="ar"/>
              </w:rPr>
              <w:t xml:space="preserve">在投标文件中附职称证的扫描件，否则不得分；专业以职称证为准</w:t>
            </w:r>
            <w:r>
              <w:rPr>
                <w:rStyle w:val="1172"/>
                <w:rFonts w:hint="eastAsia" w:ascii="Times New Roman" w:hAnsi="Times New Roman" w:cs="Times New Roman"/>
                <w:color w:val="auto"/>
                <w:sz w:val="21"/>
                <w:szCs w:val="21"/>
                <w:highlight w:val="none"/>
                <w:lang w:bidi="ar"/>
              </w:rPr>
              <w:t xml:space="preserve">（职称证未明确专业的以毕业证为准，需附毕业证的扫描件，否则不得分）</w:t>
            </w:r>
            <w:r>
              <w:rPr>
                <w:rStyle w:val="1172"/>
                <w:rFonts w:hint="eastAsia" w:ascii="Times New Roman" w:hAnsi="Times New Roman" w:eastAsia="宋体" w:cs="Times New Roman"/>
                <w:color w:val="auto"/>
                <w:sz w:val="21"/>
                <w:szCs w:val="21"/>
                <w:highlight w:val="none"/>
                <w:lang w:eastAsia="zh-CN" w:bidi="ar"/>
              </w:rPr>
              <w:t xml:space="preserve">】</w:t>
            </w:r>
            <w:r/>
          </w:p>
          <w:p>
            <w:pPr>
              <w:pStyle w:val="836"/>
              <w:keepLines w:val="0"/>
              <w:keepNext w:val="0"/>
              <w:pageBreakBefore w:val="0"/>
              <w:spacing w:line="240" w:lineRule="auto"/>
              <w:widowControl w:val="off"/>
              <w:rPr>
                <w:rStyle w:val="1172"/>
                <w:rFonts w:hint="eastAsia" w:ascii="Times New Roman" w:hAnsi="Times New Roman" w:eastAsia="宋体" w:cs="Times New Roman"/>
                <w:color w:val="auto"/>
                <w:sz w:val="21"/>
                <w:szCs w:val="21"/>
                <w:highlight w:val="none"/>
                <w:lang w:val="en-US" w:eastAsia="zh-CN" w:bidi="ar"/>
              </w:rPr>
            </w:pPr>
            <w:r>
              <w:rPr>
                <w:rStyle w:val="1172"/>
                <w:rFonts w:hint="eastAsia" w:ascii="Times New Roman" w:hAnsi="Times New Roman" w:cs="Times New Roman"/>
                <w:color w:val="auto"/>
                <w:sz w:val="21"/>
                <w:szCs w:val="21"/>
                <w:highlight w:val="none"/>
                <w:lang w:bidi="ar"/>
              </w:rPr>
              <w:t xml:space="preserve">2、项目组成员（6分）</w:t>
            </w:r>
            <w:r/>
          </w:p>
          <w:p>
            <w:pPr>
              <w:jc w:val="left"/>
              <w:keepLines w:val="0"/>
              <w:keepNext w:val="0"/>
              <w:pageBreakBefore w:val="0"/>
              <w:spacing w:line="240" w:lineRule="auto"/>
              <w:widowControl w:val="off"/>
              <w:rPr>
                <w:rStyle w:val="1172"/>
                <w:rFonts w:ascii="Times New Roman" w:hAnsi="Times New Roman" w:cs="Times New Roman"/>
                <w:color w:val="auto"/>
                <w:sz w:val="21"/>
                <w:szCs w:val="21"/>
                <w:highlight w:val="none"/>
                <w:lang w:bidi="ar"/>
              </w:rPr>
            </w:pPr>
            <w:r>
              <w:rPr>
                <w:rStyle w:val="1172"/>
                <w:rFonts w:ascii="Times New Roman" w:hAnsi="Times New Roman" w:cs="Times New Roman"/>
                <w:color w:val="auto"/>
                <w:sz w:val="21"/>
                <w:szCs w:val="21"/>
                <w:highlight w:val="none"/>
                <w:lang w:bidi="ar"/>
              </w:rPr>
              <w:t xml:space="preserve">投标人拟委派的项目组</w:t>
            </w:r>
            <w:r>
              <w:rPr>
                <w:rStyle w:val="1172"/>
                <w:rFonts w:hint="eastAsia" w:ascii="Times New Roman" w:hAnsi="Times New Roman" w:cs="Times New Roman"/>
                <w:color w:val="auto"/>
                <w:sz w:val="21"/>
                <w:szCs w:val="21"/>
                <w:highlight w:val="none"/>
                <w:lang w:bidi="ar"/>
              </w:rPr>
              <w:t xml:space="preserve">（</w:t>
            </w:r>
            <w:r>
              <w:rPr>
                <w:rStyle w:val="1172"/>
                <w:rFonts w:ascii="Times New Roman" w:hAnsi="Times New Roman" w:cs="Times New Roman"/>
                <w:color w:val="auto"/>
                <w:sz w:val="21"/>
                <w:szCs w:val="21"/>
                <w:highlight w:val="none"/>
                <w:lang w:bidi="ar"/>
              </w:rPr>
              <w:t xml:space="preserve">除项目负责人外</w:t>
            </w:r>
            <w:r>
              <w:rPr>
                <w:rStyle w:val="1172"/>
                <w:rFonts w:hint="eastAsia" w:ascii="Times New Roman" w:hAnsi="Times New Roman" w:cs="Times New Roman"/>
                <w:color w:val="auto"/>
                <w:sz w:val="21"/>
                <w:szCs w:val="21"/>
                <w:highlight w:val="none"/>
                <w:lang w:bidi="ar"/>
              </w:rPr>
              <w:t xml:space="preserve">）</w:t>
            </w:r>
            <w:r>
              <w:rPr>
                <w:rStyle w:val="1172"/>
                <w:rFonts w:ascii="Times New Roman" w:hAnsi="Times New Roman" w:cs="Times New Roman"/>
                <w:color w:val="auto"/>
                <w:sz w:val="21"/>
                <w:szCs w:val="21"/>
                <w:highlight w:val="none"/>
                <w:lang w:bidi="ar"/>
              </w:rPr>
              <w:t xml:space="preserve">具有城</w:t>
            </w:r>
            <w:r>
              <w:rPr>
                <w:rStyle w:val="1172"/>
                <w:rFonts w:hint="eastAsia" w:ascii="Times New Roman" w:hAnsi="Times New Roman" w:cs="Times New Roman"/>
                <w:color w:val="auto"/>
                <w:sz w:val="21"/>
                <w:szCs w:val="21"/>
                <w:highlight w:val="none"/>
                <w:lang w:bidi="ar"/>
              </w:rPr>
              <w:t xml:space="preserve">市（</w:t>
            </w:r>
            <w:r>
              <w:rPr>
                <w:rStyle w:val="1172"/>
                <w:rFonts w:ascii="Times New Roman" w:hAnsi="Times New Roman" w:cs="Times New Roman"/>
                <w:color w:val="auto"/>
                <w:sz w:val="21"/>
                <w:szCs w:val="21"/>
                <w:highlight w:val="none"/>
                <w:lang w:bidi="ar"/>
              </w:rPr>
              <w:t xml:space="preserve">乡</w:t>
            </w:r>
            <w:r>
              <w:rPr>
                <w:rStyle w:val="1172"/>
                <w:rFonts w:hint="eastAsia" w:ascii="Times New Roman" w:hAnsi="Times New Roman" w:cs="Times New Roman"/>
                <w:color w:val="auto"/>
                <w:sz w:val="21"/>
                <w:szCs w:val="21"/>
                <w:highlight w:val="none"/>
                <w:lang w:bidi="ar"/>
              </w:rPr>
              <w:t xml:space="preserve">）</w:t>
            </w:r>
            <w:r>
              <w:rPr>
                <w:rStyle w:val="1172"/>
                <w:rFonts w:ascii="Times New Roman" w:hAnsi="Times New Roman" w:cs="Times New Roman"/>
                <w:color w:val="auto"/>
                <w:sz w:val="21"/>
                <w:szCs w:val="21"/>
                <w:highlight w:val="none"/>
                <w:lang w:bidi="ar"/>
              </w:rPr>
              <w:t xml:space="preserve">规划、土木工程</w:t>
            </w:r>
            <w:r>
              <w:rPr>
                <w:rStyle w:val="1172"/>
                <w:rFonts w:hint="eastAsia" w:ascii="Times New Roman" w:hAnsi="Times New Roman" w:cs="Times New Roman"/>
                <w:color w:val="auto"/>
                <w:sz w:val="21"/>
                <w:szCs w:val="21"/>
                <w:highlight w:val="none"/>
                <w:lang w:bidi="ar"/>
              </w:rPr>
              <w:t xml:space="preserve">（或建筑结构）</w:t>
            </w:r>
            <w:r>
              <w:rPr>
                <w:rStyle w:val="1172"/>
                <w:rFonts w:ascii="Times New Roman" w:hAnsi="Times New Roman" w:cs="Times New Roman"/>
                <w:color w:val="auto"/>
                <w:sz w:val="21"/>
                <w:szCs w:val="21"/>
                <w:highlight w:val="none"/>
                <w:lang w:bidi="ar"/>
              </w:rPr>
              <w:t xml:space="preserve">、市政工程、交通、</w:t>
            </w:r>
            <w:r>
              <w:rPr>
                <w:rStyle w:val="1172"/>
                <w:rFonts w:hint="eastAsia" w:ascii="Times New Roman" w:hAnsi="Times New Roman" w:cs="Times New Roman"/>
                <w:color w:val="auto"/>
                <w:sz w:val="21"/>
                <w:szCs w:val="21"/>
                <w:highlight w:val="none"/>
                <w:lang w:bidi="ar"/>
              </w:rPr>
              <w:t xml:space="preserve">环境科学与工程、</w:t>
            </w:r>
            <w:r>
              <w:rPr>
                <w:rStyle w:val="1172"/>
                <w:rFonts w:ascii="Times New Roman" w:hAnsi="Times New Roman" w:cs="Times New Roman"/>
                <w:color w:val="auto"/>
                <w:sz w:val="21"/>
                <w:szCs w:val="21"/>
                <w:highlight w:val="none"/>
                <w:lang w:bidi="ar"/>
              </w:rPr>
              <w:t xml:space="preserve">建筑学等相关专业的高级职称，每有1个相关专业每人得</w:t>
            </w:r>
            <w:r>
              <w:rPr>
                <w:rStyle w:val="1172"/>
                <w:rFonts w:hint="eastAsia" w:cs="Times New Roman"/>
                <w:color w:val="auto"/>
                <w:sz w:val="21"/>
                <w:szCs w:val="21"/>
                <w:highlight w:val="none"/>
                <w:lang w:val="en-US" w:eastAsia="zh-CN" w:bidi="ar"/>
              </w:rPr>
              <w:t xml:space="preserve">2</w:t>
            </w:r>
            <w:r>
              <w:rPr>
                <w:rStyle w:val="1172"/>
                <w:rFonts w:ascii="Times New Roman" w:hAnsi="Times New Roman" w:cs="Times New Roman"/>
                <w:color w:val="auto"/>
                <w:sz w:val="21"/>
                <w:szCs w:val="21"/>
                <w:highlight w:val="none"/>
                <w:lang w:bidi="ar"/>
              </w:rPr>
              <w:t xml:space="preserve">分</w:t>
            </w:r>
            <w:r>
              <w:rPr>
                <w:rStyle w:val="1172"/>
                <w:rFonts w:hint="eastAsia" w:ascii="Times New Roman" w:hAnsi="Times New Roman" w:cs="Times New Roman"/>
                <w:color w:val="auto"/>
                <w:sz w:val="21"/>
                <w:szCs w:val="21"/>
                <w:highlight w:val="none"/>
                <w:lang w:bidi="ar"/>
              </w:rPr>
              <w:t xml:space="preserve">；</w:t>
            </w:r>
            <w:r>
              <w:rPr>
                <w:rStyle w:val="1172"/>
                <w:rFonts w:ascii="Times New Roman" w:hAnsi="Times New Roman" w:cs="Times New Roman"/>
                <w:color w:val="auto"/>
                <w:sz w:val="21"/>
                <w:szCs w:val="21"/>
                <w:highlight w:val="none"/>
                <w:lang w:bidi="ar"/>
              </w:rPr>
              <w:t xml:space="preserve">拟委派的项目组</w:t>
            </w:r>
            <w:r>
              <w:rPr>
                <w:rStyle w:val="1172"/>
                <w:rFonts w:hint="eastAsia" w:ascii="Times New Roman" w:hAnsi="Times New Roman" w:cs="Times New Roman"/>
                <w:color w:val="auto"/>
                <w:sz w:val="21"/>
                <w:szCs w:val="21"/>
                <w:highlight w:val="none"/>
                <w:lang w:bidi="ar"/>
              </w:rPr>
              <w:t xml:space="preserve">（</w:t>
            </w:r>
            <w:r>
              <w:rPr>
                <w:rStyle w:val="1172"/>
                <w:rFonts w:ascii="Times New Roman" w:hAnsi="Times New Roman" w:cs="Times New Roman"/>
                <w:color w:val="auto"/>
                <w:sz w:val="21"/>
                <w:szCs w:val="21"/>
                <w:highlight w:val="none"/>
                <w:lang w:bidi="ar"/>
              </w:rPr>
              <w:t xml:space="preserve">除项目负责人外</w:t>
            </w:r>
            <w:r>
              <w:rPr>
                <w:rStyle w:val="1172"/>
                <w:rFonts w:hint="eastAsia" w:ascii="Times New Roman" w:hAnsi="Times New Roman" w:cs="Times New Roman"/>
                <w:color w:val="auto"/>
                <w:sz w:val="21"/>
                <w:szCs w:val="21"/>
                <w:highlight w:val="none"/>
                <w:lang w:bidi="ar"/>
              </w:rPr>
              <w:t xml:space="preserve">）具有上述专业的中级职称的，每有1个</w:t>
            </w:r>
            <w:r>
              <w:rPr>
                <w:rStyle w:val="1172"/>
                <w:rFonts w:ascii="Times New Roman" w:hAnsi="Times New Roman" w:cs="Times New Roman"/>
                <w:color w:val="auto"/>
                <w:sz w:val="21"/>
                <w:szCs w:val="21"/>
                <w:highlight w:val="none"/>
                <w:lang w:bidi="ar"/>
              </w:rPr>
              <w:t xml:space="preserve">相关专业每人得</w:t>
            </w:r>
            <w:r>
              <w:rPr>
                <w:rStyle w:val="1172"/>
                <w:rFonts w:hint="eastAsia" w:cs="Times New Roman"/>
                <w:color w:val="auto"/>
                <w:sz w:val="21"/>
                <w:szCs w:val="21"/>
                <w:highlight w:val="none"/>
                <w:lang w:val="en-US" w:eastAsia="zh-CN" w:bidi="ar"/>
              </w:rPr>
              <w:t xml:space="preserve">1</w:t>
            </w:r>
            <w:r>
              <w:rPr>
                <w:rStyle w:val="1172"/>
                <w:rFonts w:ascii="Times New Roman" w:hAnsi="Times New Roman" w:cs="Times New Roman"/>
                <w:color w:val="auto"/>
                <w:sz w:val="21"/>
                <w:szCs w:val="21"/>
                <w:highlight w:val="none"/>
                <w:lang w:bidi="ar"/>
              </w:rPr>
              <w:t xml:space="preserve">分</w:t>
            </w:r>
            <w:r>
              <w:rPr>
                <w:rStyle w:val="1172"/>
                <w:rFonts w:hint="eastAsia" w:ascii="Times New Roman" w:hAnsi="Times New Roman" w:cs="Times New Roman"/>
                <w:color w:val="auto"/>
                <w:sz w:val="21"/>
                <w:szCs w:val="21"/>
                <w:highlight w:val="none"/>
                <w:lang w:bidi="ar"/>
              </w:rPr>
              <w:t xml:space="preserve">。</w:t>
            </w:r>
            <w:r>
              <w:rPr>
                <w:rStyle w:val="1172"/>
                <w:rFonts w:ascii="Times New Roman" w:hAnsi="Times New Roman" w:cs="Times New Roman"/>
                <w:color w:val="auto"/>
                <w:sz w:val="21"/>
                <w:szCs w:val="21"/>
                <w:highlight w:val="none"/>
                <w:lang w:bidi="ar"/>
              </w:rPr>
              <w:t xml:space="preserve">（同专业不同人不重复得分），最多得</w:t>
            </w:r>
            <w:r>
              <w:rPr>
                <w:rStyle w:val="1172"/>
                <w:rFonts w:hint="eastAsia" w:ascii="Times New Roman" w:hAnsi="Times New Roman" w:cs="Times New Roman"/>
                <w:color w:val="auto"/>
                <w:sz w:val="21"/>
                <w:szCs w:val="21"/>
                <w:highlight w:val="none"/>
                <w:lang w:bidi="ar"/>
              </w:rPr>
              <w:t xml:space="preserve">6</w:t>
            </w:r>
            <w:r>
              <w:rPr>
                <w:rStyle w:val="1172"/>
                <w:rFonts w:ascii="Times New Roman" w:hAnsi="Times New Roman" w:cs="Times New Roman"/>
                <w:color w:val="auto"/>
                <w:sz w:val="21"/>
                <w:szCs w:val="21"/>
                <w:highlight w:val="none"/>
                <w:lang w:bidi="ar"/>
              </w:rPr>
              <w:t xml:space="preserve">分。</w:t>
            </w:r>
            <w:r>
              <w:rPr>
                <w:rStyle w:val="1172"/>
                <w:rFonts w:hint="eastAsia" w:ascii="Times New Roman" w:hAnsi="Times New Roman" w:cs="Times New Roman"/>
                <w:color w:val="auto"/>
                <w:sz w:val="21"/>
                <w:szCs w:val="21"/>
                <w:highlight w:val="none"/>
                <w:lang w:bidi="ar"/>
              </w:rPr>
              <w:t xml:space="preserve">（</w:t>
            </w:r>
            <w:r>
              <w:rPr>
                <w:rStyle w:val="1172"/>
                <w:rFonts w:ascii="Times New Roman" w:hAnsi="Times New Roman" w:cs="Times New Roman"/>
                <w:color w:val="auto"/>
                <w:sz w:val="21"/>
                <w:szCs w:val="21"/>
                <w:highlight w:val="none"/>
                <w:lang w:bidi="ar"/>
              </w:rPr>
              <w:t xml:space="preserve">在投标文件中附职称证的扫描件，否则不得分；专业以职称证</w:t>
            </w:r>
            <w:r>
              <w:rPr>
                <w:rStyle w:val="1172"/>
                <w:rFonts w:hint="eastAsia" w:ascii="Times New Roman" w:hAnsi="Times New Roman" w:cs="Times New Roman"/>
                <w:color w:val="auto"/>
                <w:sz w:val="21"/>
                <w:szCs w:val="21"/>
                <w:highlight w:val="none"/>
                <w:lang w:bidi="ar"/>
              </w:rPr>
              <w:t xml:space="preserve">（职称证未明确专业的以毕业证为准，需附毕业证的扫描件，否则不得分）</w:t>
            </w:r>
            <w:r>
              <w:rPr>
                <w:rStyle w:val="1172"/>
                <w:rFonts w:ascii="Times New Roman" w:hAnsi="Times New Roman" w:cs="Times New Roman"/>
                <w:color w:val="auto"/>
                <w:sz w:val="21"/>
                <w:szCs w:val="21"/>
                <w:highlight w:val="none"/>
                <w:lang w:bidi="ar"/>
              </w:rPr>
              <w:t xml:space="preserve">为准。</w:t>
            </w:r>
            <w:r>
              <w:rPr>
                <w:rStyle w:val="1172"/>
                <w:rFonts w:hint="eastAsia" w:ascii="Times New Roman" w:hAnsi="Times New Roman" w:cs="Times New Roman"/>
                <w:color w:val="auto"/>
                <w:sz w:val="21"/>
                <w:szCs w:val="21"/>
                <w:highlight w:val="none"/>
                <w:lang w:bidi="ar"/>
              </w:rPr>
              <w:t xml:space="preserve">）</w:t>
            </w:r>
            <w:r/>
          </w:p>
          <w:p>
            <w:pPr>
              <w:pStyle w:val="868"/>
              <w:ind w:firstLine="0"/>
              <w:keepLines w:val="0"/>
              <w:keepNext w:val="0"/>
              <w:pageBreakBefore w:val="0"/>
              <w:spacing w:line="240" w:lineRule="auto"/>
              <w:widowControl w:val="off"/>
              <w:rPr>
                <w:color w:val="auto"/>
                <w:highlight w:val="none"/>
              </w:rPr>
            </w:pPr>
            <w:r>
              <w:rPr>
                <w:rFonts w:hint="eastAsia"/>
                <w:highlight w:val="none"/>
                <w:lang w:bidi="ar"/>
              </w:rPr>
              <w:t xml:space="preserve">上述人员</w:t>
            </w:r>
            <w:r>
              <w:rPr>
                <w:rFonts w:hint="eastAsia"/>
                <w:highlight w:val="none"/>
                <w:lang w:val="en-US" w:eastAsia="zh-CN" w:bidi="ar"/>
              </w:rPr>
              <w:t xml:space="preserve">投标时须提供从2025年10月开始至投标截止之日当月至少1个月在本单位缴纳养老保险缴费记录证明</w:t>
            </w:r>
            <w:r>
              <w:rPr>
                <w:rFonts w:hint="eastAsia"/>
                <w:highlight w:val="none"/>
                <w:lang w:bidi="ar"/>
              </w:rPr>
              <w:t xml:space="preserve">扫描件。</w:t>
            </w:r>
            <w:r/>
          </w:p>
        </w:tc>
      </w:tr>
      <w:tr>
        <w:trPr>
          <w:trHeight w:val="703"/>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spacing w:line="320" w:lineRule="exact"/>
              <w:rPr>
                <w:color w:val="auto"/>
                <w:highlight w:val="none"/>
              </w:rPr>
            </w:pPr>
            <w:r>
              <w:rPr>
                <w:rFonts w:hint="eastAsia" w:ascii="宋体" w:hAnsi="宋体" w:cs="宋体"/>
                <w:color w:val="auto"/>
                <w:highlight w:val="none"/>
              </w:rPr>
              <w:t xml:space="preserve">工作实施方案54分</w:t>
            </w:r>
            <w:r/>
          </w:p>
          <w:p>
            <w:pPr>
              <w:jc w:val="center"/>
              <w:spacing w:line="32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p>
            <w:pPr>
              <w:jc w:val="center"/>
              <w:spacing w:line="320" w:lineRule="exact"/>
              <w:rPr>
                <w:color w:val="auto"/>
                <w:highlight w:val="none"/>
              </w:rPr>
            </w:pPr>
            <w:r>
              <w:rPr>
                <w:rFonts w:hint="eastAsia" w:ascii="宋体" w:hAnsi="宋体" w:cs="宋体"/>
                <w:color w:val="auto"/>
                <w:highlight w:val="none"/>
              </w:rPr>
              <w:t xml:space="preserve">技术服务方案54分</w:t>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numPr>
                <w:ilvl w:val="0"/>
                <w:numId w:val="9"/>
              </w:numPr>
              <w:jc w:val="left"/>
              <w:spacing w:line="340" w:lineRule="exact"/>
              <w:rPr>
                <w:rFonts w:hint="eastAsia" w:ascii="宋体" w:hAnsi="宋体" w:cs="宋体"/>
                <w:color w:val="auto"/>
                <w:highlight w:val="none"/>
              </w:rPr>
            </w:pPr>
            <w:r>
              <w:rPr>
                <w:rFonts w:hint="eastAsia" w:ascii="宋体" w:hAnsi="宋体" w:cs="宋体"/>
                <w:color w:val="auto"/>
                <w:highlight w:val="none"/>
              </w:rPr>
              <w:t xml:space="preserve">项目理解（12分）</w:t>
            </w:r>
            <w:r/>
          </w:p>
          <w:p>
            <w:pPr>
              <w:pStyle w:val="887"/>
              <w:ind w:firstLine="0"/>
              <w:spacing w:line="340" w:lineRule="exact"/>
              <w:rPr>
                <w:rFonts w:hint="eastAsia" w:ascii="宋体" w:hAnsi="宋体" w:cs="宋体"/>
                <w:color w:val="auto"/>
                <w:sz w:val="21"/>
                <w:highlight w:val="none"/>
              </w:rPr>
            </w:pPr>
            <w:r>
              <w:rPr>
                <w:rFonts w:hint="eastAsia" w:ascii="宋体" w:hAnsi="宋体" w:eastAsia="宋体" w:cs="宋体"/>
                <w:color w:val="auto"/>
                <w:sz w:val="21"/>
                <w:highlight w:val="none"/>
                <w:lang w:val="en-US" w:eastAsia="zh-CN"/>
              </w:rPr>
              <w:t xml:space="preserve">供应商</w:t>
            </w:r>
            <w:r>
              <w:rPr>
                <w:rFonts w:hint="eastAsia" w:ascii="宋体" w:hAnsi="宋体" w:eastAsia="宋体" w:cs="宋体"/>
                <w:color w:val="auto"/>
                <w:sz w:val="21"/>
                <w:highlight w:val="none"/>
              </w:rPr>
              <w:t xml:space="preserve">根据本项目第四章采购需求第五条第（一）款要求，</w:t>
            </w:r>
            <w:r>
              <w:rPr>
                <w:rFonts w:ascii="宋体" w:hAnsi="宋体" w:eastAsia="宋体" w:cs="宋体"/>
                <w:bCs/>
                <w:sz w:val="21"/>
                <w:szCs w:val="21"/>
              </w:rPr>
              <w:t xml:space="preserve">提供</w:t>
            </w:r>
            <w:r>
              <w:rPr>
                <w:rFonts w:hint="eastAsia" w:ascii="宋体" w:hAnsi="宋体" w:eastAsia="宋体" w:cs="宋体"/>
                <w:bCs/>
                <w:sz w:val="21"/>
                <w:szCs w:val="21"/>
              </w:rPr>
              <w:t xml:space="preserve">有针对性的、科学</w:t>
            </w:r>
            <w:r>
              <w:rPr>
                <w:rFonts w:hint="eastAsia" w:ascii="宋体" w:hAnsi="宋体" w:eastAsia="宋体" w:cs="宋体"/>
                <w:bCs/>
                <w:sz w:val="21"/>
                <w:szCs w:val="21"/>
                <w:lang w:val="en-US" w:eastAsia="zh-CN"/>
              </w:rPr>
              <w:t xml:space="preserve">合理</w:t>
            </w:r>
            <w:r>
              <w:rPr>
                <w:rFonts w:ascii="宋体" w:hAnsi="宋体" w:eastAsia="宋体" w:cs="宋体"/>
                <w:bCs/>
                <w:sz w:val="21"/>
                <w:szCs w:val="21"/>
              </w:rPr>
              <w:t xml:space="preserve">的</w:t>
            </w:r>
            <w:r>
              <w:rPr>
                <w:rFonts w:hint="eastAsia" w:ascii="宋体" w:hAnsi="宋体" w:eastAsia="宋体" w:cs="宋体"/>
                <w:bCs/>
                <w:sz w:val="21"/>
                <w:szCs w:val="21"/>
                <w:lang w:val="en-US" w:eastAsia="zh-CN"/>
              </w:rPr>
              <w:t xml:space="preserve">项目理解</w:t>
            </w:r>
            <w:r>
              <w:rPr>
                <w:rFonts w:ascii="宋体" w:hAnsi="宋体" w:eastAsia="宋体" w:cs="宋体"/>
                <w:bCs/>
                <w:sz w:val="21"/>
                <w:szCs w:val="21"/>
              </w:rPr>
              <w:t xml:space="preserve">，</w:t>
            </w:r>
            <w:r>
              <w:rPr>
                <w:rFonts w:hint="eastAsia" w:ascii="宋体" w:hAnsi="宋体" w:eastAsia="宋体" w:cs="宋体"/>
                <w:bCs/>
                <w:sz w:val="21"/>
                <w:szCs w:val="21"/>
              </w:rPr>
              <w:t xml:space="preserve">至少包含</w:t>
            </w:r>
            <w:r>
              <w:rPr>
                <w:rFonts w:hint="eastAsia" w:ascii="宋体" w:hAnsi="宋体" w:eastAsia="宋体" w:cs="宋体"/>
                <w:color w:val="auto"/>
                <w:sz w:val="21"/>
                <w:highlight w:val="none"/>
              </w:rPr>
              <w:t xml:space="preserve">以下4个方面的内容：①项目背景理解；②政策的理解；③相关规划的理解；④现状分析。</w:t>
            </w:r>
            <w:r>
              <w:rPr>
                <w:rFonts w:hint="eastAsia" w:ascii="宋体" w:hAnsi="宋体" w:eastAsia="宋体" w:cs="宋体"/>
                <w:color w:val="auto"/>
                <w:sz w:val="21"/>
                <w:highlight w:val="none"/>
                <w:lang w:val="zh-CN"/>
              </w:rPr>
              <w:t xml:space="preserve">评委根据</w:t>
            </w:r>
            <w:r>
              <w:rPr>
                <w:rFonts w:hint="eastAsia" w:ascii="宋体" w:hAnsi="宋体" w:eastAsia="宋体" w:cs="宋体"/>
                <w:color w:val="auto"/>
                <w:sz w:val="21"/>
                <w:highlight w:val="none"/>
                <w:lang w:val="en-US" w:eastAsia="zh-CN"/>
              </w:rPr>
              <w:t xml:space="preserve">供应商</w:t>
            </w:r>
            <w:r>
              <w:rPr>
                <w:rFonts w:hint="eastAsia" w:ascii="宋体" w:hAnsi="宋体" w:eastAsia="宋体" w:cs="宋体"/>
                <w:color w:val="auto"/>
                <w:sz w:val="21"/>
                <w:highlight w:val="none"/>
                <w:lang w:val="zh-CN"/>
              </w:rPr>
              <w:t xml:space="preserve">提供的</w:t>
            </w:r>
            <w:r>
              <w:rPr>
                <w:rFonts w:hint="eastAsia" w:ascii="宋体" w:hAnsi="宋体" w:eastAsia="宋体" w:cs="宋体"/>
                <w:color w:val="auto"/>
                <w:sz w:val="21"/>
                <w:highlight w:val="none"/>
              </w:rPr>
              <w:t xml:space="preserve">整体</w:t>
            </w:r>
            <w:r>
              <w:rPr>
                <w:rFonts w:hint="eastAsia" w:ascii="宋体" w:hAnsi="宋体" w:eastAsia="宋体" w:cs="宋体"/>
                <w:color w:val="auto"/>
                <w:sz w:val="21"/>
                <w:highlight w:val="none"/>
                <w:lang w:val="zh-CN"/>
              </w:rPr>
              <w:t xml:space="preserve">方案进行评审。优于项目需求得</w:t>
            </w:r>
            <w:r>
              <w:rPr>
                <w:rFonts w:hint="eastAsia" w:ascii="宋体" w:hAnsi="宋体" w:eastAsia="宋体" w:cs="宋体"/>
                <w:color w:val="auto"/>
                <w:sz w:val="21"/>
                <w:highlight w:val="none"/>
                <w:lang w:val="en-US" w:eastAsia="zh-CN"/>
              </w:rPr>
              <w:t xml:space="preserve">12</w:t>
            </w:r>
            <w:r>
              <w:rPr>
                <w:rFonts w:hint="eastAsia" w:ascii="宋体" w:hAnsi="宋体" w:eastAsia="宋体" w:cs="宋体"/>
                <w:color w:val="auto"/>
                <w:sz w:val="21"/>
                <w:highlight w:val="none"/>
                <w:lang w:val="zh-CN"/>
              </w:rPr>
              <w:t xml:space="preserve">分，满足项目需求得</w:t>
            </w:r>
            <w:r>
              <w:rPr>
                <w:rFonts w:hint="eastAsia" w:ascii="宋体" w:hAnsi="宋体" w:eastAsia="宋体" w:cs="宋体"/>
                <w:color w:val="auto"/>
                <w:sz w:val="21"/>
                <w:highlight w:val="none"/>
                <w:lang w:val="en-US" w:eastAsia="zh-CN"/>
              </w:rPr>
              <w:t xml:space="preserve">10</w:t>
            </w:r>
            <w:r>
              <w:rPr>
                <w:rFonts w:hint="eastAsia" w:ascii="宋体" w:hAnsi="宋体" w:eastAsia="宋体" w:cs="宋体"/>
                <w:color w:val="auto"/>
                <w:sz w:val="21"/>
                <w:highlight w:val="none"/>
                <w:lang w:val="zh-CN"/>
              </w:rPr>
              <w:t xml:space="preserve">分，不满足或不提供得0分。</w:t>
            </w:r>
            <w:r>
              <w:rPr>
                <w:rFonts w:ascii="宋体" w:hAnsi="宋体" w:cs="宋体"/>
              </w:rPr>
            </w:r>
            <w:r/>
          </w:p>
          <w:p>
            <w:pPr>
              <w:pStyle w:val="887"/>
              <w:ind w:firstLine="0"/>
              <w:spacing w:line="340" w:lineRule="exact"/>
              <w:rPr>
                <w:rFonts w:hint="eastAsia" w:ascii="宋体" w:hAnsi="宋体" w:cs="宋体"/>
                <w:color w:val="auto"/>
                <w:sz w:val="21"/>
                <w:highlight w:val="none"/>
              </w:rPr>
            </w:pPr>
            <w:r>
              <w:rPr>
                <w:rFonts w:hint="eastAsia" w:ascii="宋体" w:hAnsi="宋体" w:eastAsia="宋体" w:cs="宋体"/>
                <w:bCs/>
                <w:sz w:val="21"/>
                <w:szCs w:val="21"/>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eastAsia="宋体" w:cs="宋体"/>
                <w:bCs/>
                <w:sz w:val="21"/>
                <w:szCs w:val="21"/>
                <w:lang w:eastAsia="zh-CN"/>
              </w:rPr>
              <w:t xml:space="preserve">评审委员会评审。</w:t>
            </w:r>
            <w:r/>
          </w:p>
        </w:tc>
      </w:tr>
      <w:tr>
        <w:trPr>
          <w:trHeight w:val="686"/>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center"/>
              <w:spacing w:line="32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spacing w:line="32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spacing w:line="340" w:lineRule="exact"/>
              <w:rPr>
                <w:rFonts w:hint="eastAsia" w:ascii="宋体" w:hAnsi="宋体" w:cs="宋体"/>
                <w:color w:val="auto"/>
                <w:highlight w:val="none"/>
              </w:rPr>
            </w:pPr>
            <w:r>
              <w:rPr>
                <w:rFonts w:hint="eastAsia" w:ascii="宋体" w:hAnsi="宋体" w:cs="宋体"/>
                <w:color w:val="auto"/>
                <w:highlight w:val="none"/>
              </w:rPr>
              <w:t xml:space="preserve">2、重难点分析</w:t>
            </w:r>
            <w:r>
              <w:rPr>
                <w:rFonts w:hint="eastAsia" w:ascii="等线 Light" w:hAnsi="等线 Light"/>
                <w:color w:val="auto"/>
                <w:highlight w:val="none"/>
              </w:rPr>
              <w:t xml:space="preserve">（</w:t>
            </w:r>
            <w:r>
              <w:rPr>
                <w:rFonts w:hint="eastAsia" w:ascii="宋体" w:hAnsi="宋体" w:cs="宋体"/>
                <w:color w:val="auto"/>
                <w:highlight w:val="none"/>
              </w:rPr>
              <w:t xml:space="preserve">10分</w:t>
            </w:r>
            <w:r>
              <w:rPr>
                <w:rFonts w:hint="eastAsia" w:ascii="等线 Light" w:hAnsi="等线 Light"/>
                <w:color w:val="auto"/>
                <w:highlight w:val="none"/>
              </w:rPr>
              <w:t xml:space="preserve">）</w:t>
            </w:r>
            <w:r/>
          </w:p>
          <w:p>
            <w:pPr>
              <w:pStyle w:val="887"/>
              <w:ind w:firstLine="0"/>
              <w:spacing w:line="340" w:lineRule="exact"/>
              <w:rPr>
                <w:rFonts w:hint="eastAsia" w:ascii="宋体" w:hAnsi="宋体" w:cs="宋体"/>
                <w:color w:val="auto"/>
                <w:sz w:val="21"/>
                <w:highlight w:val="none"/>
              </w:rPr>
            </w:pPr>
            <w:r>
              <w:rPr>
                <w:rFonts w:hint="eastAsia" w:ascii="宋体" w:hAnsi="宋体" w:eastAsia="宋体" w:cs="宋体"/>
                <w:color w:val="auto"/>
                <w:sz w:val="21"/>
                <w:highlight w:val="none"/>
                <w:lang w:val="en-US" w:eastAsia="zh-CN"/>
              </w:rPr>
              <w:t xml:space="preserve">供应商</w:t>
            </w:r>
            <w:r>
              <w:rPr>
                <w:rFonts w:hint="eastAsia" w:ascii="宋体" w:hAnsi="宋体" w:eastAsia="宋体" w:cs="宋体"/>
                <w:color w:val="auto"/>
                <w:sz w:val="21"/>
                <w:highlight w:val="none"/>
              </w:rPr>
              <w:t xml:space="preserve">根据本项目第四章采购需求第五条第（二）款要求，</w:t>
            </w:r>
            <w:r>
              <w:rPr>
                <w:rFonts w:ascii="宋体" w:hAnsi="宋体" w:eastAsia="宋体" w:cs="宋体"/>
                <w:bCs/>
                <w:sz w:val="21"/>
                <w:szCs w:val="21"/>
              </w:rPr>
              <w:t xml:space="preserve">提供</w:t>
            </w:r>
            <w:r>
              <w:rPr>
                <w:rFonts w:hint="eastAsia" w:ascii="宋体" w:hAnsi="宋体" w:eastAsia="宋体" w:cs="宋体"/>
                <w:bCs/>
                <w:sz w:val="21"/>
                <w:szCs w:val="21"/>
              </w:rPr>
              <w:t xml:space="preserve">有针对性的、科学</w:t>
            </w:r>
            <w:r>
              <w:rPr>
                <w:rFonts w:hint="eastAsia" w:ascii="宋体" w:hAnsi="宋体" w:eastAsia="宋体" w:cs="宋体"/>
                <w:bCs/>
                <w:sz w:val="21"/>
                <w:szCs w:val="21"/>
                <w:lang w:val="en-US" w:eastAsia="zh-CN"/>
              </w:rPr>
              <w:t xml:space="preserve">合理</w:t>
            </w:r>
            <w:r>
              <w:rPr>
                <w:rFonts w:ascii="宋体" w:hAnsi="宋体" w:eastAsia="宋体" w:cs="宋体"/>
                <w:bCs/>
                <w:sz w:val="21"/>
                <w:szCs w:val="21"/>
              </w:rPr>
              <w:t xml:space="preserve">的</w:t>
            </w:r>
            <w:r>
              <w:rPr>
                <w:rFonts w:hint="eastAsia" w:ascii="宋体" w:hAnsi="宋体" w:eastAsia="宋体" w:cs="宋体"/>
                <w:bCs/>
                <w:sz w:val="21"/>
                <w:szCs w:val="21"/>
                <w:lang w:val="en-US" w:eastAsia="zh-CN"/>
              </w:rPr>
              <w:t xml:space="preserve">重难点分析</w:t>
            </w:r>
            <w:r>
              <w:rPr>
                <w:rFonts w:ascii="宋体" w:hAnsi="宋体" w:eastAsia="宋体" w:cs="宋体"/>
                <w:bCs/>
                <w:sz w:val="21"/>
                <w:szCs w:val="21"/>
              </w:rPr>
              <w:t xml:space="preserve">，</w:t>
            </w:r>
            <w:r>
              <w:rPr>
                <w:rFonts w:hint="eastAsia" w:ascii="宋体" w:hAnsi="宋体" w:eastAsia="宋体" w:cs="宋体"/>
                <w:bCs/>
                <w:sz w:val="21"/>
                <w:szCs w:val="21"/>
              </w:rPr>
              <w:t xml:space="preserve">至少包含</w:t>
            </w:r>
            <w:r>
              <w:rPr>
                <w:rFonts w:hint="eastAsia" w:ascii="宋体" w:hAnsi="宋体" w:eastAsia="宋体" w:cs="宋体"/>
                <w:color w:val="auto"/>
                <w:sz w:val="21"/>
                <w:highlight w:val="none"/>
              </w:rPr>
              <w:t xml:space="preserve">以下2个方面的内容：①研究重点分析；②研究难点分析。</w:t>
            </w:r>
            <w:r>
              <w:rPr>
                <w:rFonts w:hint="eastAsia" w:ascii="宋体" w:hAnsi="宋体" w:eastAsia="宋体" w:cs="宋体"/>
                <w:color w:val="auto"/>
                <w:sz w:val="21"/>
                <w:highlight w:val="none"/>
                <w:lang w:val="zh-CN"/>
              </w:rPr>
              <w:t xml:space="preserve">评委根据</w:t>
            </w:r>
            <w:r>
              <w:rPr>
                <w:rFonts w:hint="eastAsia" w:ascii="宋体" w:hAnsi="宋体" w:eastAsia="宋体" w:cs="宋体"/>
                <w:color w:val="auto"/>
                <w:sz w:val="21"/>
                <w:highlight w:val="none"/>
                <w:lang w:val="en-US" w:eastAsia="zh-CN"/>
              </w:rPr>
              <w:t xml:space="preserve">供应商</w:t>
            </w:r>
            <w:r>
              <w:rPr>
                <w:rFonts w:hint="eastAsia" w:ascii="宋体" w:hAnsi="宋体" w:eastAsia="宋体" w:cs="宋体"/>
                <w:color w:val="auto"/>
                <w:sz w:val="21"/>
                <w:highlight w:val="none"/>
                <w:lang w:val="zh-CN"/>
              </w:rPr>
              <w:t xml:space="preserve">提供的</w:t>
            </w:r>
            <w:r>
              <w:rPr>
                <w:rFonts w:hint="eastAsia" w:ascii="宋体" w:hAnsi="宋体" w:eastAsia="宋体" w:cs="宋体"/>
                <w:color w:val="auto"/>
                <w:sz w:val="21"/>
                <w:highlight w:val="none"/>
              </w:rPr>
              <w:t xml:space="preserve">整体</w:t>
            </w:r>
            <w:r>
              <w:rPr>
                <w:rFonts w:hint="eastAsia" w:ascii="宋体" w:hAnsi="宋体" w:eastAsia="宋体" w:cs="宋体"/>
                <w:color w:val="auto"/>
                <w:sz w:val="21"/>
                <w:highlight w:val="none"/>
                <w:lang w:val="zh-CN"/>
              </w:rPr>
              <w:t xml:space="preserve">方案进行评审。优于项目需求得</w:t>
            </w:r>
            <w:r>
              <w:rPr>
                <w:rFonts w:hint="eastAsia" w:ascii="宋体" w:hAnsi="宋体" w:eastAsia="华文楷体" w:cs="宋体"/>
                <w:color w:val="auto"/>
                <w:sz w:val="21"/>
                <w:highlight w:val="none"/>
                <w:lang w:val="en-US" w:eastAsia="zh-CN"/>
              </w:rPr>
              <w:t xml:space="preserve">10</w:t>
            </w:r>
            <w:r>
              <w:rPr>
                <w:rFonts w:hint="eastAsia" w:ascii="宋体" w:hAnsi="宋体" w:eastAsia="宋体" w:cs="宋体"/>
                <w:color w:val="auto"/>
                <w:sz w:val="21"/>
                <w:highlight w:val="none"/>
                <w:lang w:val="zh-CN"/>
              </w:rPr>
              <w:t xml:space="preserve">分，满足项目需求得</w:t>
            </w:r>
            <w:r>
              <w:rPr>
                <w:rFonts w:hint="eastAsia" w:ascii="宋体" w:hAnsi="宋体" w:eastAsia="华文楷体" w:cs="宋体"/>
                <w:color w:val="auto"/>
                <w:sz w:val="21"/>
                <w:highlight w:val="none"/>
                <w:lang w:val="en-US" w:eastAsia="zh-CN"/>
              </w:rPr>
              <w:t xml:space="preserve">8</w:t>
            </w:r>
            <w:r>
              <w:rPr>
                <w:rFonts w:hint="eastAsia" w:ascii="宋体" w:hAnsi="宋体" w:eastAsia="宋体" w:cs="宋体"/>
                <w:color w:val="auto"/>
                <w:sz w:val="21"/>
                <w:highlight w:val="none"/>
                <w:lang w:val="zh-CN"/>
              </w:rPr>
              <w:t xml:space="preserve">分，不满足或不提供得0分。</w:t>
            </w:r>
            <w:r>
              <w:rPr>
                <w:rFonts w:ascii="宋体" w:hAnsi="宋体" w:cs="宋体"/>
              </w:rPr>
            </w:r>
            <w:r/>
          </w:p>
          <w:p>
            <w:pPr>
              <w:pStyle w:val="887"/>
              <w:jc w:val="left"/>
              <w:spacing w:line="340" w:lineRule="exact"/>
              <w:rPr>
                <w:rFonts w:hint="eastAsia" w:ascii="宋体" w:hAnsi="宋体" w:cs="宋体"/>
                <w:color w:val="auto"/>
                <w:sz w:val="21"/>
                <w:highlight w:val="none"/>
              </w:rPr>
            </w:pPr>
            <w:r>
              <w:rPr>
                <w:rFonts w:hint="eastAsia" w:ascii="宋体" w:hAnsi="宋体" w:eastAsia="宋体" w:cs="宋体"/>
                <w:bCs w:val="0"/>
                <w:color w:val="auto"/>
                <w:sz w:val="21"/>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rPr>
            </w:r>
            <w:r/>
          </w:p>
        </w:tc>
      </w:tr>
      <w:tr>
        <w:trPr>
          <w:trHeight w:val="632"/>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center"/>
              <w:spacing w:line="32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spacing w:line="32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spacing w:line="340" w:lineRule="exact"/>
              <w:rPr>
                <w:rFonts w:hint="eastAsia" w:ascii="宋体" w:hAnsi="宋体" w:cs="宋体"/>
                <w:color w:val="auto"/>
                <w:highlight w:val="none"/>
              </w:rPr>
            </w:pPr>
            <w:r>
              <w:rPr>
                <w:rFonts w:hint="eastAsia" w:ascii="宋体" w:hAnsi="宋体" w:cs="宋体"/>
                <w:color w:val="auto"/>
                <w:highlight w:val="none"/>
              </w:rPr>
              <w:t xml:space="preserve">3、规划方案（12分）</w:t>
            </w:r>
            <w:r/>
          </w:p>
          <w:p>
            <w:pPr>
              <w:pStyle w:val="887"/>
              <w:ind w:firstLine="0"/>
              <w:spacing w:line="340" w:lineRule="exact"/>
              <w:rPr>
                <w:rFonts w:hint="eastAsia" w:ascii="宋体" w:hAnsi="宋体" w:cs="宋体"/>
                <w:color w:val="auto"/>
                <w:sz w:val="21"/>
                <w:highlight w:val="none"/>
              </w:rPr>
            </w:pPr>
            <w:r>
              <w:rPr>
                <w:rFonts w:hint="eastAsia" w:ascii="宋体" w:hAnsi="宋体" w:eastAsia="宋体" w:cs="宋体"/>
                <w:color w:val="auto"/>
                <w:sz w:val="21"/>
                <w:highlight w:val="none"/>
                <w:lang w:val="en-US" w:eastAsia="zh-CN"/>
              </w:rPr>
              <w:t xml:space="preserve">供应商</w:t>
            </w:r>
            <w:r>
              <w:rPr>
                <w:rFonts w:hint="eastAsia" w:ascii="宋体" w:hAnsi="宋体" w:eastAsia="宋体" w:cs="宋体"/>
                <w:color w:val="auto"/>
                <w:sz w:val="21"/>
                <w:highlight w:val="none"/>
              </w:rPr>
              <w:t xml:space="preserve">根据本项目第四章采购需求第五条第（三）款要求，</w:t>
            </w:r>
            <w:r>
              <w:rPr>
                <w:rFonts w:hint="eastAsia" w:ascii="宋体" w:hAnsi="宋体" w:eastAsia="宋体" w:cs="宋体"/>
                <w:bCs w:val="0"/>
                <w:color w:val="auto"/>
                <w:sz w:val="21"/>
                <w:szCs w:val="21"/>
                <w:highlight w:val="none"/>
              </w:rPr>
              <w:t xml:space="preserve">提供有针对性的、科学</w:t>
            </w:r>
            <w:r>
              <w:rPr>
                <w:rFonts w:hint="eastAsia" w:ascii="宋体" w:hAnsi="宋体" w:eastAsia="宋体" w:cs="宋体"/>
                <w:bCs w:val="0"/>
                <w:color w:val="auto"/>
                <w:sz w:val="21"/>
                <w:szCs w:val="21"/>
                <w:highlight w:val="none"/>
                <w:lang w:val="en-US" w:eastAsia="zh-CN"/>
              </w:rPr>
              <w:t xml:space="preserve">合理</w:t>
            </w:r>
            <w:r>
              <w:rPr>
                <w:rFonts w:hint="eastAsia" w:ascii="宋体" w:hAnsi="宋体" w:eastAsia="宋体" w:cs="宋体"/>
                <w:bCs w:val="0"/>
                <w:color w:val="auto"/>
                <w:sz w:val="21"/>
                <w:szCs w:val="21"/>
                <w:highlight w:val="none"/>
              </w:rPr>
              <w:t xml:space="preserve">的</w:t>
            </w:r>
            <w:r>
              <w:rPr>
                <w:rFonts w:hint="eastAsia" w:ascii="宋体" w:hAnsi="宋体" w:eastAsia="宋体" w:cs="宋体"/>
                <w:bCs w:val="0"/>
                <w:color w:val="auto"/>
                <w:sz w:val="21"/>
                <w:szCs w:val="21"/>
                <w:highlight w:val="none"/>
                <w:lang w:val="en-US" w:eastAsia="zh-CN"/>
              </w:rPr>
              <w:t xml:space="preserve">规划方案</w:t>
            </w:r>
            <w:r>
              <w:rPr>
                <w:rFonts w:hint="eastAsia" w:ascii="宋体" w:hAnsi="宋体" w:eastAsia="宋体" w:cs="宋体"/>
                <w:bCs w:val="0"/>
                <w:color w:val="auto"/>
                <w:sz w:val="21"/>
                <w:szCs w:val="21"/>
                <w:highlight w:val="none"/>
              </w:rPr>
              <w:t xml:space="preserve">，至少包含</w:t>
            </w:r>
            <w:r>
              <w:rPr>
                <w:rFonts w:hint="eastAsia" w:ascii="宋体" w:hAnsi="宋体" w:eastAsia="宋体" w:cs="宋体"/>
                <w:color w:val="auto"/>
                <w:sz w:val="21"/>
                <w:highlight w:val="none"/>
              </w:rPr>
              <w:t xml:space="preserve">以下4个方面的内容：①规划思路；②规划目标；③核心内容；④规划成果组成。</w:t>
            </w:r>
            <w:r>
              <w:rPr>
                <w:rFonts w:hint="eastAsia" w:ascii="宋体" w:hAnsi="宋体" w:eastAsia="宋体" w:cs="宋体"/>
                <w:color w:val="auto"/>
                <w:sz w:val="21"/>
                <w:highlight w:val="none"/>
                <w:lang w:val="zh-CN"/>
              </w:rPr>
              <w:t xml:space="preserve">评委根据</w:t>
            </w:r>
            <w:r>
              <w:rPr>
                <w:rFonts w:hint="eastAsia" w:ascii="宋体" w:hAnsi="宋体" w:eastAsia="宋体" w:cs="宋体"/>
                <w:color w:val="auto"/>
                <w:sz w:val="21"/>
                <w:highlight w:val="none"/>
                <w:lang w:val="en-US" w:eastAsia="zh-CN"/>
              </w:rPr>
              <w:t xml:space="preserve">供应商</w:t>
            </w:r>
            <w:r>
              <w:rPr>
                <w:rFonts w:hint="eastAsia" w:ascii="宋体" w:hAnsi="宋体" w:eastAsia="宋体" w:cs="宋体"/>
                <w:color w:val="auto"/>
                <w:sz w:val="21"/>
                <w:highlight w:val="none"/>
                <w:lang w:val="zh-CN"/>
              </w:rPr>
              <w:t xml:space="preserve">提供的</w:t>
            </w:r>
            <w:r>
              <w:rPr>
                <w:rFonts w:hint="eastAsia" w:ascii="宋体" w:hAnsi="宋体" w:eastAsia="宋体" w:cs="宋体"/>
                <w:color w:val="auto"/>
                <w:sz w:val="21"/>
                <w:highlight w:val="none"/>
              </w:rPr>
              <w:t xml:space="preserve">整体</w:t>
            </w:r>
            <w:r>
              <w:rPr>
                <w:rFonts w:hint="eastAsia" w:ascii="宋体" w:hAnsi="宋体" w:eastAsia="宋体" w:cs="宋体"/>
                <w:color w:val="auto"/>
                <w:sz w:val="21"/>
                <w:highlight w:val="none"/>
                <w:lang w:val="zh-CN"/>
              </w:rPr>
              <w:t xml:space="preserve">方案进行评审。优于项目需求得</w:t>
            </w:r>
            <w:r>
              <w:rPr>
                <w:rFonts w:hint="eastAsia" w:ascii="宋体" w:hAnsi="宋体" w:eastAsia="华文楷体" w:cs="宋体"/>
                <w:color w:val="auto"/>
                <w:sz w:val="21"/>
                <w:highlight w:val="none"/>
                <w:lang w:val="en-US" w:eastAsia="zh-CN"/>
              </w:rPr>
              <w:t xml:space="preserve">1</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lang w:val="zh-CN"/>
              </w:rPr>
              <w:t xml:space="preserve">分，满足项目需求得</w:t>
            </w:r>
            <w:r>
              <w:rPr>
                <w:rFonts w:hint="eastAsia" w:ascii="宋体" w:hAnsi="宋体" w:cs="宋体"/>
                <w:color w:val="auto"/>
                <w:sz w:val="21"/>
                <w:highlight w:val="none"/>
                <w:lang w:val="en-US" w:eastAsia="zh-CN"/>
              </w:rPr>
              <w:t xml:space="preserve">10</w:t>
            </w:r>
            <w:r>
              <w:rPr>
                <w:rFonts w:hint="eastAsia" w:ascii="宋体" w:hAnsi="宋体" w:eastAsia="宋体" w:cs="宋体"/>
                <w:color w:val="auto"/>
                <w:sz w:val="21"/>
                <w:highlight w:val="none"/>
                <w:lang w:val="zh-CN"/>
              </w:rPr>
              <w:t xml:space="preserve">分，不满足或不提供得0分。</w:t>
            </w:r>
            <w:r>
              <w:rPr>
                <w:rFonts w:ascii="宋体" w:hAnsi="宋体" w:cs="宋体"/>
              </w:rPr>
            </w:r>
            <w:r/>
          </w:p>
          <w:p>
            <w:pPr>
              <w:pStyle w:val="887"/>
              <w:jc w:val="left"/>
              <w:spacing w:line="340" w:lineRule="exact"/>
              <w:rPr>
                <w:rFonts w:hint="eastAsia" w:ascii="宋体" w:hAnsi="宋体" w:cs="宋体"/>
                <w:color w:val="auto"/>
                <w:highlight w:val="none"/>
              </w:rPr>
            </w:pPr>
            <w:r>
              <w:rPr>
                <w:rFonts w:hint="eastAsia" w:ascii="宋体" w:hAnsi="宋体" w:eastAsia="宋体" w:cs="宋体"/>
                <w:bCs w:val="0"/>
                <w:color w:val="auto"/>
                <w:sz w:val="21"/>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rPr>
            </w:r>
            <w:r/>
          </w:p>
        </w:tc>
      </w:tr>
      <w:tr>
        <w:trPr>
          <w:trHeight w:val="364"/>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center"/>
              <w:spacing w:line="32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spacing w:line="32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401" w:type="dxa"/>
            <w:textDirection w:val="lrTb"/>
            <w:noWrap w:val="false"/>
          </w:tcPr>
          <w:p>
            <w:pPr>
              <w:numPr>
                <w:ilvl w:val="0"/>
                <w:numId w:val="10"/>
              </w:numPr>
              <w:jc w:val="left"/>
              <w:spacing w:line="340" w:lineRule="exact"/>
              <w:rPr>
                <w:rFonts w:hint="eastAsia" w:ascii="宋体" w:hAnsi="宋体" w:cs="宋体"/>
                <w:color w:val="auto"/>
                <w:highlight w:val="none"/>
              </w:rPr>
            </w:pPr>
            <w:r>
              <w:rPr>
                <w:rFonts w:hint="eastAsia" w:ascii="宋体" w:hAnsi="宋体" w:eastAsia="宋体" w:cs="宋体"/>
                <w:color w:val="auto"/>
                <w:highlight w:val="none"/>
              </w:rPr>
              <w:t xml:space="preserve">规划编制组织安排（8分）</w:t>
            </w:r>
            <w:r>
              <w:rPr>
                <w:rFonts w:ascii="宋体" w:hAnsi="宋体" w:cs="宋体"/>
              </w:rPr>
            </w:r>
            <w:r/>
          </w:p>
          <w:p>
            <w:pPr>
              <w:pStyle w:val="887"/>
              <w:ind w:firstLine="0"/>
              <w:spacing w:line="340" w:lineRule="exact"/>
              <w:rPr>
                <w:rFonts w:hint="eastAsia" w:ascii="宋体" w:hAnsi="宋体" w:cs="宋体"/>
                <w:color w:val="auto"/>
                <w:sz w:val="21"/>
                <w:highlight w:val="none"/>
              </w:rPr>
            </w:pPr>
            <w:r>
              <w:rPr>
                <w:rFonts w:hint="eastAsia" w:ascii="宋体" w:hAnsi="宋体" w:eastAsia="宋体" w:cs="宋体"/>
                <w:bCs w:val="0"/>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根据本项目第四章采购需求第五条第（四）款要求，</w:t>
            </w:r>
            <w:r>
              <w:rPr>
                <w:rFonts w:ascii="宋体" w:hAnsi="宋体" w:eastAsia="宋体" w:cs="宋体"/>
                <w:bCs/>
                <w:sz w:val="21"/>
                <w:szCs w:val="21"/>
              </w:rPr>
              <w:t xml:space="preserve">提供</w:t>
            </w:r>
            <w:r>
              <w:rPr>
                <w:rFonts w:hint="eastAsia" w:ascii="宋体" w:hAnsi="宋体" w:eastAsia="宋体" w:cs="宋体"/>
                <w:bCs/>
                <w:sz w:val="21"/>
                <w:szCs w:val="21"/>
              </w:rPr>
              <w:t xml:space="preserve">有针对性的、科学</w:t>
            </w:r>
            <w:r>
              <w:rPr>
                <w:rFonts w:hint="eastAsia" w:ascii="宋体" w:hAnsi="宋体" w:eastAsia="宋体" w:cs="宋体"/>
                <w:bCs/>
                <w:sz w:val="21"/>
                <w:szCs w:val="21"/>
                <w:lang w:val="en-US" w:eastAsia="zh-CN"/>
              </w:rPr>
              <w:t xml:space="preserve">合理</w:t>
            </w:r>
            <w:r>
              <w:rPr>
                <w:rFonts w:ascii="宋体" w:hAnsi="宋体" w:eastAsia="宋体" w:cs="宋体"/>
                <w:bCs/>
                <w:sz w:val="21"/>
                <w:szCs w:val="21"/>
              </w:rPr>
              <w:t xml:space="preserve">的</w:t>
            </w:r>
            <w:r>
              <w:rPr>
                <w:rFonts w:hint="eastAsia" w:ascii="宋体" w:hAnsi="宋体" w:eastAsia="宋体" w:cs="宋体"/>
                <w:bCs/>
                <w:sz w:val="21"/>
                <w:szCs w:val="21"/>
              </w:rPr>
              <w:t xml:space="preserve">规划编制组织安排</w:t>
            </w:r>
            <w:r>
              <w:rPr>
                <w:rFonts w:ascii="宋体" w:hAnsi="宋体" w:eastAsia="宋体" w:cs="宋体"/>
                <w:bCs/>
                <w:sz w:val="21"/>
                <w:szCs w:val="21"/>
              </w:rPr>
              <w:t xml:space="preserve">，</w:t>
            </w:r>
            <w:r>
              <w:rPr>
                <w:rFonts w:hint="eastAsia" w:ascii="宋体" w:hAnsi="宋体" w:eastAsia="宋体" w:cs="宋体"/>
                <w:bCs/>
                <w:sz w:val="21"/>
                <w:szCs w:val="21"/>
              </w:rPr>
              <w:t xml:space="preserve">至少包含</w:t>
            </w:r>
            <w:r>
              <w:rPr>
                <w:rFonts w:hint="eastAsia" w:ascii="宋体" w:hAnsi="宋体" w:eastAsia="宋体" w:cs="宋体"/>
                <w:color w:val="auto"/>
                <w:sz w:val="21"/>
                <w:szCs w:val="21"/>
                <w:highlight w:val="none"/>
              </w:rPr>
              <w:t xml:space="preserve">以下4个方面的内容：①规划编制各方参与方式；②多专业融合；③编制方法；④部门协同。</w:t>
            </w:r>
            <w:r>
              <w:rPr>
                <w:rFonts w:hint="eastAsia" w:ascii="宋体" w:hAnsi="宋体" w:eastAsia="宋体" w:cs="宋体"/>
                <w:color w:val="auto"/>
                <w:sz w:val="21"/>
                <w:highlight w:val="none"/>
                <w:lang w:val="zh-CN"/>
              </w:rPr>
              <w:t xml:space="preserve">评委根据</w:t>
            </w:r>
            <w:r>
              <w:rPr>
                <w:rFonts w:hint="eastAsia" w:ascii="宋体" w:hAnsi="宋体" w:eastAsia="宋体" w:cs="宋体"/>
                <w:color w:val="auto"/>
                <w:sz w:val="21"/>
                <w:highlight w:val="none"/>
                <w:lang w:val="en-US" w:eastAsia="zh-CN"/>
              </w:rPr>
              <w:t xml:space="preserve">供应商</w:t>
            </w:r>
            <w:r>
              <w:rPr>
                <w:rFonts w:hint="eastAsia" w:ascii="宋体" w:hAnsi="宋体" w:eastAsia="宋体" w:cs="宋体"/>
                <w:color w:val="auto"/>
                <w:sz w:val="21"/>
                <w:highlight w:val="none"/>
                <w:lang w:val="zh-CN"/>
              </w:rPr>
              <w:t xml:space="preserve">提供的</w:t>
            </w:r>
            <w:r>
              <w:rPr>
                <w:rFonts w:hint="eastAsia" w:ascii="宋体" w:hAnsi="宋体" w:eastAsia="宋体" w:cs="宋体"/>
                <w:color w:val="auto"/>
                <w:sz w:val="21"/>
                <w:highlight w:val="none"/>
              </w:rPr>
              <w:t xml:space="preserve">整体</w:t>
            </w:r>
            <w:r>
              <w:rPr>
                <w:rFonts w:hint="eastAsia" w:ascii="宋体" w:hAnsi="宋体" w:eastAsia="宋体" w:cs="宋体"/>
                <w:color w:val="auto"/>
                <w:sz w:val="21"/>
                <w:highlight w:val="none"/>
                <w:lang w:val="zh-CN"/>
              </w:rPr>
              <w:t xml:space="preserve">方案进行评审。优于项目需求得</w:t>
            </w:r>
            <w:r>
              <w:rPr>
                <w:rFonts w:hint="eastAsia" w:ascii="宋体" w:hAnsi="宋体" w:cs="宋体"/>
                <w:color w:val="auto"/>
                <w:sz w:val="21"/>
                <w:highlight w:val="none"/>
                <w:lang w:val="en-US" w:eastAsia="zh-CN"/>
              </w:rPr>
              <w:t xml:space="preserve">8</w:t>
            </w:r>
            <w:r>
              <w:rPr>
                <w:rFonts w:hint="eastAsia" w:ascii="宋体" w:hAnsi="宋体" w:eastAsia="宋体" w:cs="宋体"/>
                <w:color w:val="auto"/>
                <w:sz w:val="21"/>
                <w:highlight w:val="none"/>
                <w:lang w:val="zh-CN"/>
              </w:rPr>
              <w:t xml:space="preserve">分，满足项目需求得</w:t>
            </w:r>
            <w:r>
              <w:rPr>
                <w:rFonts w:hint="eastAsia" w:ascii="宋体" w:hAnsi="宋体" w:cs="宋体"/>
                <w:color w:val="auto"/>
                <w:sz w:val="21"/>
                <w:highlight w:val="none"/>
                <w:lang w:val="en-US" w:eastAsia="zh-CN"/>
              </w:rPr>
              <w:t xml:space="preserve">6</w:t>
            </w:r>
            <w:r>
              <w:rPr>
                <w:rFonts w:hint="eastAsia" w:ascii="宋体" w:hAnsi="宋体" w:eastAsia="宋体" w:cs="宋体"/>
                <w:color w:val="auto"/>
                <w:sz w:val="21"/>
                <w:highlight w:val="none"/>
                <w:lang w:val="zh-CN"/>
              </w:rPr>
              <w:t xml:space="preserve">分，不满足或不提供得0分。</w:t>
            </w:r>
            <w:r>
              <w:rPr>
                <w:rFonts w:ascii="宋体" w:hAnsi="宋体" w:cs="宋体"/>
              </w:rPr>
            </w:r>
            <w:r/>
          </w:p>
          <w:p>
            <w:pPr>
              <w:pStyle w:val="888"/>
              <w:spacing w:line="340" w:lineRule="exact"/>
              <w:rPr>
                <w:rFonts w:hint="eastAsia" w:ascii="宋体" w:hAnsi="宋体" w:cs="宋体"/>
                <w:color w:val="auto"/>
                <w:sz w:val="21"/>
                <w:szCs w:val="21"/>
                <w:highlight w:val="none"/>
              </w:rPr>
            </w:pPr>
            <w:r>
              <w:rPr>
                <w:rFonts w:hint="eastAsia" w:ascii="宋体" w:hAnsi="宋体" w:eastAsia="宋体" w:cs="宋体"/>
                <w:bCs w:val="0"/>
                <w:color w:val="auto"/>
                <w:sz w:val="21"/>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rPr>
            </w:r>
            <w:r/>
          </w:p>
        </w:tc>
      </w:tr>
      <w:tr>
        <w:trPr>
          <w:trHeight w:val="557"/>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center"/>
              <w:spacing w:line="32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spacing w:line="32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spacing w:line="340" w:lineRule="exact"/>
              <w:rPr>
                <w:rFonts w:hint="eastAsia" w:ascii="宋体" w:hAnsi="宋体" w:cs="宋体"/>
                <w:color w:val="auto"/>
                <w:highlight w:val="none"/>
              </w:rPr>
            </w:pPr>
            <w:r>
              <w:rPr>
                <w:rFonts w:hint="eastAsia" w:ascii="宋体" w:hAnsi="宋体" w:eastAsia="宋体" w:cs="宋体"/>
                <w:color w:val="auto"/>
                <w:highlight w:val="none"/>
              </w:rPr>
              <w:t xml:space="preserve">5、质量保障措施（8分）</w:t>
            </w:r>
            <w:r>
              <w:rPr>
                <w:rFonts w:ascii="宋体" w:hAnsi="宋体" w:cs="宋体"/>
              </w:rPr>
            </w:r>
            <w:r/>
          </w:p>
          <w:p>
            <w:pPr>
              <w:pStyle w:val="887"/>
              <w:ind w:firstLine="0"/>
              <w:spacing w:line="340" w:lineRule="exact"/>
              <w:rPr>
                <w:rFonts w:hint="eastAsia" w:ascii="宋体" w:hAnsi="宋体" w:cs="宋体"/>
                <w:color w:val="auto"/>
                <w:sz w:val="21"/>
                <w:highlight w:val="none"/>
              </w:rPr>
            </w:pPr>
            <w:r>
              <w:rPr>
                <w:rFonts w:hint="eastAsia" w:ascii="宋体" w:hAnsi="宋体" w:eastAsia="宋体" w:cs="宋体"/>
                <w:bCs w:val="0"/>
                <w:color w:val="auto"/>
                <w:sz w:val="21"/>
                <w:szCs w:val="21"/>
                <w:highlight w:val="none"/>
                <w:lang w:eastAsia="zh-CN"/>
              </w:rPr>
              <w:t xml:space="preserve">供应商</w:t>
            </w:r>
            <w:r>
              <w:rPr>
                <w:rFonts w:hint="eastAsia" w:ascii="宋体" w:hAnsi="宋体" w:eastAsia="宋体" w:cs="宋体"/>
                <w:color w:val="auto"/>
                <w:highlight w:val="none"/>
              </w:rPr>
              <w:t xml:space="preserve">根据本项目第四章采购需求第五条第（五）款要求，</w:t>
            </w:r>
            <w:r>
              <w:rPr>
                <w:rFonts w:ascii="宋体" w:hAnsi="宋体" w:eastAsia="宋体" w:cs="宋体"/>
                <w:bCs/>
                <w:sz w:val="21"/>
                <w:szCs w:val="21"/>
              </w:rPr>
              <w:t xml:space="preserve">提供</w:t>
            </w:r>
            <w:r>
              <w:rPr>
                <w:rFonts w:hint="eastAsia" w:ascii="宋体" w:hAnsi="宋体" w:eastAsia="宋体" w:cs="宋体"/>
                <w:bCs/>
                <w:sz w:val="21"/>
                <w:szCs w:val="21"/>
              </w:rPr>
              <w:t xml:space="preserve">有针对性的、科学</w:t>
            </w:r>
            <w:r>
              <w:rPr>
                <w:rFonts w:hint="eastAsia" w:ascii="宋体" w:hAnsi="宋体" w:eastAsia="宋体" w:cs="宋体"/>
                <w:bCs/>
                <w:sz w:val="21"/>
                <w:szCs w:val="21"/>
                <w:lang w:val="en-US" w:eastAsia="zh-CN"/>
              </w:rPr>
              <w:t xml:space="preserve">合理</w:t>
            </w:r>
            <w:r>
              <w:rPr>
                <w:rFonts w:ascii="宋体" w:hAnsi="宋体" w:eastAsia="宋体" w:cs="宋体"/>
                <w:bCs/>
                <w:sz w:val="21"/>
                <w:szCs w:val="21"/>
              </w:rPr>
              <w:t xml:space="preserve">的</w:t>
            </w:r>
            <w:r>
              <w:rPr>
                <w:rFonts w:hint="eastAsia" w:ascii="宋体" w:hAnsi="宋体" w:eastAsia="宋体" w:cs="宋体"/>
                <w:bCs/>
                <w:sz w:val="21"/>
                <w:szCs w:val="21"/>
                <w:lang w:val="en-US" w:eastAsia="zh-CN"/>
              </w:rPr>
              <w:t xml:space="preserve">质量保障措施</w:t>
            </w:r>
            <w:r>
              <w:rPr>
                <w:rFonts w:ascii="宋体" w:hAnsi="宋体" w:eastAsia="宋体" w:cs="宋体"/>
                <w:bCs/>
                <w:sz w:val="21"/>
                <w:szCs w:val="21"/>
              </w:rPr>
              <w:t xml:space="preserve">，</w:t>
            </w:r>
            <w:r>
              <w:rPr>
                <w:rFonts w:hint="eastAsia" w:ascii="宋体" w:hAnsi="宋体" w:eastAsia="宋体" w:cs="宋体"/>
                <w:bCs/>
                <w:sz w:val="21"/>
                <w:szCs w:val="21"/>
              </w:rPr>
              <w:t xml:space="preserve">至少包含</w:t>
            </w:r>
            <w:r>
              <w:rPr>
                <w:rFonts w:hint="eastAsia" w:ascii="宋体" w:hAnsi="宋体" w:eastAsia="宋体" w:cs="宋体"/>
                <w:color w:val="auto"/>
                <w:highlight w:val="none"/>
              </w:rPr>
              <w:t xml:space="preserve">以下4个方面的内容：①技术团队人员配备；②组织管理体系；③工作推进计划；④成果质量管控。</w:t>
            </w:r>
            <w:r>
              <w:rPr>
                <w:rFonts w:hint="eastAsia" w:ascii="宋体" w:hAnsi="宋体" w:eastAsia="宋体" w:cs="宋体"/>
                <w:color w:val="auto"/>
                <w:sz w:val="21"/>
                <w:highlight w:val="none"/>
                <w:lang w:val="zh-CN"/>
              </w:rPr>
              <w:t xml:space="preserve">评委根据</w:t>
            </w:r>
            <w:r>
              <w:rPr>
                <w:rFonts w:hint="eastAsia" w:ascii="宋体" w:hAnsi="宋体" w:eastAsia="宋体" w:cs="宋体"/>
                <w:color w:val="auto"/>
                <w:sz w:val="21"/>
                <w:highlight w:val="none"/>
                <w:lang w:val="en-US" w:eastAsia="zh-CN"/>
              </w:rPr>
              <w:t xml:space="preserve">供应商</w:t>
            </w:r>
            <w:r>
              <w:rPr>
                <w:rFonts w:hint="eastAsia" w:ascii="宋体" w:hAnsi="宋体" w:eastAsia="宋体" w:cs="宋体"/>
                <w:color w:val="auto"/>
                <w:sz w:val="21"/>
                <w:highlight w:val="none"/>
                <w:lang w:val="zh-CN"/>
              </w:rPr>
              <w:t xml:space="preserve">提供的</w:t>
            </w:r>
            <w:r>
              <w:rPr>
                <w:rFonts w:hint="eastAsia" w:ascii="宋体" w:hAnsi="宋体" w:eastAsia="宋体" w:cs="宋体"/>
                <w:color w:val="auto"/>
                <w:sz w:val="21"/>
                <w:highlight w:val="none"/>
              </w:rPr>
              <w:t xml:space="preserve">整体</w:t>
            </w:r>
            <w:r>
              <w:rPr>
                <w:rFonts w:hint="eastAsia" w:ascii="宋体" w:hAnsi="宋体" w:eastAsia="宋体" w:cs="宋体"/>
                <w:color w:val="auto"/>
                <w:sz w:val="21"/>
                <w:highlight w:val="none"/>
                <w:lang w:val="zh-CN"/>
              </w:rPr>
              <w:t xml:space="preserve">方案进行评审。优于项目需求得</w:t>
            </w:r>
            <w:r>
              <w:rPr>
                <w:rFonts w:hint="eastAsia" w:ascii="宋体" w:hAnsi="宋体" w:cs="宋体"/>
                <w:color w:val="auto"/>
                <w:sz w:val="21"/>
                <w:highlight w:val="none"/>
                <w:lang w:val="en-US" w:eastAsia="zh-CN"/>
              </w:rPr>
              <w:t xml:space="preserve">8</w:t>
            </w:r>
            <w:r>
              <w:rPr>
                <w:rFonts w:hint="eastAsia" w:ascii="宋体" w:hAnsi="宋体" w:eastAsia="宋体" w:cs="宋体"/>
                <w:color w:val="auto"/>
                <w:sz w:val="21"/>
                <w:highlight w:val="none"/>
                <w:lang w:val="zh-CN"/>
              </w:rPr>
              <w:t xml:space="preserve">分，满足项目需求得</w:t>
            </w:r>
            <w:r>
              <w:rPr>
                <w:rFonts w:hint="eastAsia" w:ascii="宋体" w:hAnsi="宋体" w:cs="宋体"/>
                <w:color w:val="auto"/>
                <w:sz w:val="21"/>
                <w:highlight w:val="none"/>
                <w:lang w:val="en-US" w:eastAsia="zh-CN"/>
              </w:rPr>
              <w:t xml:space="preserve">6</w:t>
            </w:r>
            <w:r>
              <w:rPr>
                <w:rFonts w:hint="eastAsia" w:ascii="宋体" w:hAnsi="宋体" w:eastAsia="宋体" w:cs="宋体"/>
                <w:color w:val="auto"/>
                <w:sz w:val="21"/>
                <w:highlight w:val="none"/>
                <w:lang w:val="zh-CN"/>
              </w:rPr>
              <w:t xml:space="preserve">分，不满足或不提供得0分。</w:t>
            </w:r>
            <w:r>
              <w:rPr>
                <w:rFonts w:ascii="宋体" w:hAnsi="宋体" w:cs="宋体"/>
              </w:rPr>
            </w:r>
            <w:r/>
          </w:p>
          <w:p>
            <w:pPr>
              <w:jc w:val="left"/>
              <w:spacing w:line="340" w:lineRule="exact"/>
              <w:rPr>
                <w:rFonts w:hint="eastAsia" w:ascii="宋体" w:hAnsi="宋体" w:cs="宋体"/>
                <w:color w:val="auto"/>
                <w:highlight w:val="none"/>
              </w:rPr>
            </w:pPr>
            <w:r>
              <w:rPr>
                <w:rFonts w:hint="eastAsia" w:ascii="宋体" w:hAnsi="宋体" w:eastAsia="宋体" w:cs="宋体"/>
                <w:bCs w:val="0"/>
                <w:color w:val="auto"/>
                <w:sz w:val="21"/>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rPr>
            </w:r>
            <w:r/>
          </w:p>
        </w:tc>
      </w:tr>
      <w:tr>
        <w:trPr>
          <w:trHeight w:val="692"/>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center"/>
              <w:spacing w:line="32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spacing w:line="32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jc w:val="left"/>
              <w:spacing w:line="340" w:lineRule="exact"/>
              <w:rPr>
                <w:rFonts w:hint="eastAsia" w:ascii="宋体" w:hAnsi="宋体" w:cs="宋体"/>
                <w:color w:val="auto"/>
                <w:highlight w:val="none"/>
              </w:rPr>
            </w:pPr>
            <w:r>
              <w:rPr>
                <w:rFonts w:hint="eastAsia" w:ascii="宋体" w:hAnsi="宋体" w:eastAsia="宋体" w:cs="宋体"/>
                <w:color w:val="auto"/>
                <w:highlight w:val="none"/>
              </w:rPr>
              <w:t xml:space="preserve">6、服务</w:t>
            </w:r>
            <w:r>
              <w:rPr>
                <w:rFonts w:hint="eastAsia" w:ascii="宋体" w:hAnsi="宋体" w:eastAsia="宋体" w:cs="宋体"/>
                <w:color w:val="auto"/>
                <w:highlight w:val="none"/>
                <w:lang w:val="en-US" w:eastAsia="zh-CN"/>
              </w:rPr>
              <w:t xml:space="preserve">承诺</w:t>
            </w:r>
            <w:r>
              <w:rPr>
                <w:rFonts w:hint="eastAsia" w:ascii="宋体" w:hAnsi="宋体" w:eastAsia="宋体" w:cs="宋体"/>
                <w:color w:val="auto"/>
                <w:highlight w:val="none"/>
              </w:rPr>
              <w:t xml:space="preserve">（4分）</w:t>
            </w:r>
            <w:r>
              <w:rPr>
                <w:rFonts w:ascii="宋体" w:hAnsi="宋体" w:cs="宋体"/>
              </w:rPr>
            </w:r>
            <w:r/>
          </w:p>
          <w:p>
            <w:pPr>
              <w:pStyle w:val="887"/>
              <w:ind w:firstLine="0"/>
              <w:spacing w:line="340" w:lineRule="exact"/>
              <w:rPr>
                <w:rFonts w:hint="eastAsia" w:ascii="宋体" w:hAnsi="宋体" w:cs="宋体"/>
                <w:color w:val="auto"/>
                <w:sz w:val="21"/>
                <w:highlight w:val="none"/>
              </w:rPr>
            </w:pPr>
            <w:r>
              <w:rPr>
                <w:rFonts w:hint="eastAsia" w:ascii="宋体" w:hAnsi="宋体" w:eastAsia="宋体" w:cs="宋体"/>
                <w:bCs w:val="0"/>
                <w:color w:val="auto"/>
                <w:sz w:val="21"/>
                <w:szCs w:val="21"/>
                <w:highlight w:val="none"/>
                <w:lang w:eastAsia="zh-CN"/>
              </w:rPr>
              <w:t xml:space="preserve">供应商</w:t>
            </w:r>
            <w:r>
              <w:rPr>
                <w:rFonts w:hint="eastAsia" w:ascii="宋体" w:hAnsi="宋体" w:eastAsia="宋体" w:cs="宋体"/>
                <w:color w:val="auto"/>
                <w:highlight w:val="none"/>
              </w:rPr>
              <w:t xml:space="preserve">根据本项目第四章采购需求第五条第（六）款要求，</w:t>
            </w:r>
            <w:r>
              <w:rPr>
                <w:rFonts w:ascii="宋体" w:hAnsi="宋体" w:eastAsia="宋体" w:cs="宋体"/>
                <w:bCs/>
                <w:sz w:val="21"/>
                <w:szCs w:val="21"/>
              </w:rPr>
              <w:t xml:space="preserve">提供</w:t>
            </w:r>
            <w:r>
              <w:rPr>
                <w:rFonts w:hint="eastAsia" w:ascii="宋体" w:hAnsi="宋体" w:eastAsia="宋体" w:cs="宋体"/>
                <w:bCs/>
                <w:sz w:val="21"/>
                <w:szCs w:val="21"/>
              </w:rPr>
              <w:t xml:space="preserve">有针对性的、科学</w:t>
            </w:r>
            <w:r>
              <w:rPr>
                <w:rFonts w:hint="eastAsia" w:ascii="宋体" w:hAnsi="宋体" w:eastAsia="宋体" w:cs="宋体"/>
                <w:bCs/>
                <w:sz w:val="21"/>
                <w:szCs w:val="21"/>
                <w:lang w:val="en-US" w:eastAsia="zh-CN"/>
              </w:rPr>
              <w:t xml:space="preserve">合理</w:t>
            </w:r>
            <w:r>
              <w:rPr>
                <w:rFonts w:ascii="宋体" w:hAnsi="宋体" w:eastAsia="宋体" w:cs="宋体"/>
                <w:bCs/>
                <w:sz w:val="21"/>
                <w:szCs w:val="21"/>
              </w:rPr>
              <w:t xml:space="preserve">的</w:t>
            </w:r>
            <w:r>
              <w:rPr>
                <w:rFonts w:hint="eastAsia" w:ascii="宋体" w:hAnsi="宋体" w:eastAsia="宋体" w:cs="宋体"/>
                <w:bCs/>
                <w:sz w:val="21"/>
                <w:szCs w:val="21"/>
                <w:lang w:val="en-US" w:eastAsia="zh-CN"/>
              </w:rPr>
              <w:t xml:space="preserve">服务承诺</w:t>
            </w:r>
            <w:r>
              <w:rPr>
                <w:rFonts w:ascii="宋体" w:hAnsi="宋体" w:eastAsia="宋体" w:cs="宋体"/>
                <w:bCs/>
                <w:sz w:val="21"/>
                <w:szCs w:val="21"/>
              </w:rPr>
              <w:t xml:space="preserve">，</w:t>
            </w:r>
            <w:r>
              <w:rPr>
                <w:rFonts w:hint="eastAsia" w:ascii="宋体" w:hAnsi="宋体" w:eastAsia="宋体" w:cs="宋体"/>
                <w:bCs/>
                <w:sz w:val="21"/>
                <w:szCs w:val="21"/>
              </w:rPr>
              <w:t xml:space="preserve">至少包含</w:t>
            </w:r>
            <w:r>
              <w:rPr>
                <w:rFonts w:hint="eastAsia" w:ascii="宋体" w:hAnsi="宋体" w:eastAsia="宋体" w:cs="宋体"/>
                <w:color w:val="auto"/>
                <w:highlight w:val="none"/>
              </w:rPr>
              <w:t xml:space="preserve">以下2个方面的内容：①技术服务承诺；②后期服务承诺。</w:t>
            </w:r>
            <w:r>
              <w:rPr>
                <w:rFonts w:hint="eastAsia" w:ascii="宋体" w:hAnsi="宋体" w:eastAsia="宋体" w:cs="宋体"/>
                <w:color w:val="auto"/>
                <w:sz w:val="21"/>
                <w:highlight w:val="none"/>
                <w:lang w:val="zh-CN"/>
              </w:rPr>
              <w:t xml:space="preserve">评委根据</w:t>
            </w:r>
            <w:r>
              <w:rPr>
                <w:rFonts w:hint="eastAsia" w:ascii="宋体" w:hAnsi="宋体" w:eastAsia="宋体" w:cs="宋体"/>
                <w:color w:val="auto"/>
                <w:sz w:val="21"/>
                <w:highlight w:val="none"/>
                <w:lang w:val="en-US" w:eastAsia="zh-CN"/>
              </w:rPr>
              <w:t xml:space="preserve">供应商</w:t>
            </w:r>
            <w:r>
              <w:rPr>
                <w:rFonts w:hint="eastAsia" w:ascii="宋体" w:hAnsi="宋体" w:eastAsia="宋体" w:cs="宋体"/>
                <w:color w:val="auto"/>
                <w:sz w:val="21"/>
                <w:highlight w:val="none"/>
                <w:lang w:val="zh-CN"/>
              </w:rPr>
              <w:t xml:space="preserve">提供的</w:t>
            </w:r>
            <w:r>
              <w:rPr>
                <w:rFonts w:hint="eastAsia" w:ascii="宋体" w:hAnsi="宋体" w:eastAsia="宋体" w:cs="宋体"/>
                <w:color w:val="auto"/>
                <w:sz w:val="21"/>
                <w:highlight w:val="none"/>
              </w:rPr>
              <w:t xml:space="preserve">整体</w:t>
            </w:r>
            <w:r>
              <w:rPr>
                <w:rFonts w:hint="eastAsia" w:ascii="宋体" w:hAnsi="宋体" w:eastAsia="宋体" w:cs="宋体"/>
                <w:color w:val="auto"/>
                <w:sz w:val="21"/>
                <w:highlight w:val="none"/>
                <w:lang w:val="zh-CN"/>
              </w:rPr>
              <w:t xml:space="preserve">方案进行评审。优于项目需求得</w:t>
            </w:r>
            <w:r>
              <w:rPr>
                <w:rFonts w:hint="eastAsia" w:ascii="宋体" w:hAnsi="宋体" w:cs="宋体"/>
                <w:color w:val="auto"/>
                <w:sz w:val="21"/>
                <w:highlight w:val="none"/>
                <w:lang w:val="en-US" w:eastAsia="zh-CN"/>
              </w:rPr>
              <w:t xml:space="preserve">4</w:t>
            </w:r>
            <w:r>
              <w:rPr>
                <w:rFonts w:hint="eastAsia" w:ascii="宋体" w:hAnsi="宋体" w:eastAsia="宋体" w:cs="宋体"/>
                <w:color w:val="auto"/>
                <w:sz w:val="21"/>
                <w:highlight w:val="none"/>
                <w:lang w:val="zh-CN"/>
              </w:rPr>
              <w:t xml:space="preserve">分，满足项目需求得</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lang w:val="zh-CN"/>
              </w:rPr>
              <w:t xml:space="preserve">分，不满足或不提供得0分。</w:t>
            </w:r>
            <w:r>
              <w:rPr>
                <w:rFonts w:ascii="宋体" w:hAnsi="宋体" w:cs="宋体"/>
              </w:rPr>
            </w:r>
            <w:r/>
          </w:p>
          <w:p>
            <w:pPr>
              <w:jc w:val="left"/>
              <w:spacing w:line="340" w:lineRule="exact"/>
              <w:rPr>
                <w:rFonts w:hint="eastAsia" w:ascii="宋体" w:hAnsi="宋体" w:cs="宋体"/>
                <w:color w:val="auto"/>
                <w:highlight w:val="none"/>
              </w:rPr>
            </w:pPr>
            <w:r>
              <w:rPr>
                <w:rFonts w:hint="eastAsia" w:ascii="宋体" w:hAnsi="宋体" w:eastAsia="宋体" w:cs="宋体"/>
                <w:bCs w:val="0"/>
                <w:color w:val="auto"/>
                <w:sz w:val="21"/>
                <w:szCs w:val="21"/>
                <w:highlight w:val="none"/>
                <w:lang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rPr>
            </w:r>
            <w:r/>
          </w:p>
        </w:tc>
      </w:tr>
    </w:tbl>
    <w:p>
      <w:pPr>
        <w:rPr>
          <w:color w:val="auto"/>
          <w:highlight w:val="none"/>
        </w:rPr>
      </w:pPr>
      <w:r>
        <w:rPr>
          <w:color w:val="auto"/>
          <w:highlight w:val="none"/>
        </w:rPr>
      </w:r>
      <w:r/>
    </w:p>
    <w:p>
      <w:pPr>
        <w:pStyle w:val="863"/>
        <w:ind w:firstLine="480"/>
        <w:spacing w:before="0" w:beforeAutospacing="0" w:after="0" w:afterAutospacing="0" w:line="460" w:lineRule="exact"/>
        <w:rPr>
          <w:color w:val="auto"/>
          <w:highlight w:val="none"/>
        </w:rPr>
      </w:pPr>
      <w:r>
        <w:rPr>
          <w:rFonts w:hint="eastAsia"/>
          <w:color w:val="auto"/>
          <w:highlight w:val="none"/>
          <w:lang w:val="en-US" w:eastAsia="zh-CN"/>
        </w:rPr>
        <w:t xml:space="preserve">说</w:t>
      </w:r>
      <w:r>
        <w:rPr>
          <w:rFonts w:hint="eastAsia"/>
          <w:color w:val="auto"/>
          <w:highlight w:val="none"/>
        </w:rPr>
        <w:t xml:space="preserve">明：1、投标人对所提供资料的真实性负责。采购人保留对中标单位所有资料进行复核的权利。如有弄虚作假者，一经发现，立即取消其中标资格。</w:t>
      </w:r>
      <w:r/>
    </w:p>
    <w:p>
      <w:pPr>
        <w:ind w:firstLine="480"/>
        <w:spacing w:line="46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br w:type="page" w:clear="all"/>
      </w:r>
      <w:r/>
    </w:p>
    <w:p>
      <w:pPr>
        <w:pStyle w:val="818"/>
        <w:ind w:firstLine="723"/>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第六章  投标</w:t>
      </w:r>
      <w:bookmarkEnd w:id="168"/>
      <w:r/>
      <w:bookmarkEnd w:id="169"/>
      <w:r/>
      <w:bookmarkEnd w:id="174"/>
      <w:r>
        <w:rPr>
          <w:rFonts w:hint="eastAsia" w:ascii="宋体" w:hAnsi="宋体" w:eastAsia="宋体" w:cs="宋体"/>
          <w:b/>
          <w:color w:val="auto"/>
          <w:sz w:val="36"/>
          <w:szCs w:val="36"/>
          <w:highlight w:val="none"/>
        </w:rPr>
        <w:t xml:space="preserve">文件格式 </w:t>
      </w:r>
      <w:r/>
    </w:p>
    <w:p>
      <w:pPr>
        <w:ind w:firstLine="1446"/>
        <w:jc w:val="center"/>
        <w:rPr>
          <w:rFonts w:ascii="宋体" w:hAnsi="宋体"/>
          <w:b/>
          <w:color w:val="auto"/>
          <w:sz w:val="72"/>
          <w:highlight w:val="none"/>
        </w:rPr>
      </w:pPr>
      <w:r/>
      <w:bookmarkStart w:id="184" w:name="_Hlt26671244"/>
      <w:r/>
      <w:bookmarkEnd w:id="184"/>
      <w:r/>
      <w:bookmarkStart w:id="185" w:name="_Hlt26955039"/>
      <w:r/>
      <w:bookmarkEnd w:id="185"/>
      <w:r/>
      <w:bookmarkStart w:id="186" w:name="_Toc120614282"/>
      <w:r/>
      <w:bookmarkStart w:id="187" w:name="_Toc49090576"/>
      <w:r/>
      <w:bookmarkStart w:id="188" w:name="_Toc26554094"/>
      <w:r/>
      <w:r/>
    </w:p>
    <w:p>
      <w:pPr>
        <w:pStyle w:val="888"/>
        <w:rPr>
          <w:rFonts w:ascii="宋体" w:hAnsi="宋体"/>
          <w:b/>
          <w:color w:val="auto"/>
          <w:sz w:val="72"/>
          <w:highlight w:val="none"/>
        </w:rPr>
      </w:pPr>
      <w:r>
        <w:rPr>
          <w:rFonts w:ascii="宋体" w:hAnsi="宋体"/>
          <w:b/>
          <w:color w:val="auto"/>
          <w:sz w:val="72"/>
          <w:highlight w:val="none"/>
        </w:rPr>
      </w:r>
      <w:r/>
    </w:p>
    <w:p>
      <w:pPr>
        <w:pStyle w:val="888"/>
        <w:rPr>
          <w:rFonts w:ascii="宋体" w:hAnsi="宋体"/>
          <w:b/>
          <w:color w:val="auto"/>
          <w:sz w:val="72"/>
          <w:highlight w:val="none"/>
        </w:rPr>
      </w:pPr>
      <w:r>
        <w:rPr>
          <w:rFonts w:ascii="宋体" w:hAnsi="宋体"/>
          <w:b/>
          <w:color w:val="auto"/>
          <w:sz w:val="72"/>
          <w:highlight w:val="none"/>
        </w:rPr>
      </w:r>
      <w:r/>
    </w:p>
    <w:p>
      <w:pPr>
        <w:pStyle w:val="888"/>
        <w:rPr>
          <w:rFonts w:ascii="宋体" w:hAnsi="宋体"/>
          <w:b/>
          <w:color w:val="auto"/>
          <w:sz w:val="72"/>
          <w:highlight w:val="none"/>
        </w:rPr>
      </w:pPr>
      <w:r>
        <w:rPr>
          <w:rFonts w:ascii="宋体" w:hAnsi="宋体"/>
          <w:b/>
          <w:color w:val="auto"/>
          <w:sz w:val="72"/>
          <w:highlight w:val="none"/>
        </w:rPr>
      </w:r>
      <w:r/>
    </w:p>
    <w:p>
      <w:pPr>
        <w:ind w:firstLine="1687"/>
        <w:rPr>
          <w:rFonts w:ascii="宋体" w:hAnsi="宋体"/>
          <w:b/>
          <w:color w:val="auto"/>
          <w:sz w:val="84"/>
          <w:szCs w:val="84"/>
          <w:highlight w:val="none"/>
        </w:rPr>
      </w:pPr>
      <w:r>
        <w:rPr>
          <w:rFonts w:hint="eastAsia" w:ascii="宋体" w:hAnsi="宋体"/>
          <w:b/>
          <w:color w:val="auto"/>
          <w:sz w:val="84"/>
          <w:szCs w:val="84"/>
          <w:highlight w:val="none"/>
        </w:rPr>
        <w:t xml:space="preserve">投  标  文  件</w:t>
      </w:r>
      <w:r/>
    </w:p>
    <w:p>
      <w:pPr>
        <w:ind w:firstLine="723"/>
        <w:jc w:val="center"/>
        <w:rPr>
          <w:rFonts w:ascii="黑体" w:hAnsi="黑体" w:eastAsia="黑体"/>
          <w:b/>
          <w:color w:val="auto"/>
          <w:sz w:val="36"/>
          <w:highlight w:val="none"/>
        </w:rPr>
      </w:pPr>
      <w:r>
        <w:rPr>
          <w:rFonts w:ascii="黑体" w:hAnsi="黑体" w:eastAsia="黑体"/>
          <w:b/>
          <w:color w:val="auto"/>
          <w:sz w:val="36"/>
          <w:highlight w:val="none"/>
        </w:rPr>
      </w:r>
      <w:r/>
    </w:p>
    <w:p>
      <w:pPr>
        <w:ind w:firstLine="1446"/>
        <w:jc w:val="center"/>
        <w:rPr>
          <w:rFonts w:ascii="宋体" w:hAnsi="宋体"/>
          <w:b/>
          <w:color w:val="auto"/>
          <w:sz w:val="72"/>
          <w:highlight w:val="none"/>
        </w:rPr>
      </w:pPr>
      <w:r>
        <w:rPr>
          <w:rFonts w:ascii="宋体" w:hAnsi="宋体"/>
          <w:b/>
          <w:color w:val="auto"/>
          <w:sz w:val="72"/>
          <w:highlight w:val="none"/>
        </w:rPr>
      </w:r>
      <w:r/>
    </w:p>
    <w:p>
      <w:pPr>
        <w:ind w:firstLine="723"/>
        <w:jc w:val="center"/>
        <w:rPr>
          <w:rFonts w:ascii="宋体" w:hAnsi="宋体"/>
          <w:b/>
          <w:color w:val="auto"/>
          <w:sz w:val="36"/>
          <w:highlight w:val="none"/>
        </w:rPr>
      </w:pPr>
      <w:r>
        <w:rPr>
          <w:rFonts w:ascii="宋体" w:hAnsi="宋体"/>
          <w:b/>
          <w:color w:val="auto"/>
          <w:sz w:val="36"/>
          <w:highlight w:val="none"/>
        </w:rPr>
      </w:r>
      <w:r/>
    </w:p>
    <w:p>
      <w:pPr>
        <w:ind w:firstLine="723"/>
        <w:jc w:val="center"/>
        <w:rPr>
          <w:rFonts w:ascii="宋体" w:hAnsi="宋体"/>
          <w:b/>
          <w:color w:val="auto"/>
          <w:sz w:val="36"/>
          <w:highlight w:val="none"/>
        </w:rPr>
      </w:pPr>
      <w:r>
        <w:rPr>
          <w:rFonts w:ascii="宋体" w:hAnsi="宋体"/>
          <w:b/>
          <w:color w:val="auto"/>
          <w:sz w:val="36"/>
          <w:highlight w:val="none"/>
        </w:rPr>
      </w:r>
      <w:r/>
    </w:p>
    <w:p>
      <w:pPr>
        <w:ind w:firstLine="723"/>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pStyle w:val="863"/>
        <w:ind w:firstLine="1084"/>
        <w:jc w:val="both"/>
        <w:spacing w:beforeAutospacing="0" w:afterAutospacing="0"/>
        <w:rPr>
          <w:color w:val="auto"/>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pStyle w:val="863"/>
        <w:ind w:firstLine="1084"/>
        <w:jc w:val="both"/>
        <w:spacing w:beforeAutospacing="0" w:afterAutospacing="0"/>
        <w:rPr>
          <w:color w:val="auto"/>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pStyle w:val="863"/>
        <w:jc w:val="both"/>
        <w:spacing w:beforeAutospacing="0" w:afterAutospacing="0"/>
        <w:rPr>
          <w:rFonts w:hint="default" w:eastAsia="宋体"/>
          <w:color w:val="auto"/>
          <w:highlight w:val="none"/>
          <w:lang w:val="en-US" w:eastAsia="zh-CN"/>
        </w:rPr>
      </w:pPr>
      <w:r>
        <w:rPr>
          <w:rFonts w:hint="eastAsia"/>
          <w:b/>
          <w:color w:val="auto"/>
          <w:sz w:val="36"/>
          <w:szCs w:val="36"/>
          <w:highlight w:val="none"/>
        </w:rPr>
        <w:t xml:space="preserve">   投标人名称 ：</w:t>
      </w:r>
      <w:r>
        <w:rPr>
          <w:rFonts w:hint="eastAsia"/>
          <w:b/>
          <w:color w:val="auto"/>
          <w:sz w:val="36"/>
          <w:szCs w:val="36"/>
          <w:highlight w:val="none"/>
          <w:u w:val="single"/>
        </w:rPr>
        <w:t xml:space="preserve">（加盖CA电子公章）</w:t>
      </w:r>
      <w:r>
        <w:rPr>
          <w:rFonts w:hint="eastAsia"/>
          <w:b/>
          <w:color w:val="auto"/>
          <w:sz w:val="36"/>
          <w:szCs w:val="36"/>
          <w:highlight w:val="none"/>
          <w:u w:val="single"/>
          <w:lang w:val="en-US" w:eastAsia="zh-CN"/>
        </w:rPr>
        <w:t xml:space="preserve">         </w:t>
      </w:r>
      <w:r/>
    </w:p>
    <w:p>
      <w:pPr>
        <w:pStyle w:val="863"/>
        <w:jc w:val="both"/>
        <w:spacing w:beforeAutospacing="0" w:afterAutospacing="0"/>
        <w:rPr>
          <w:color w:val="auto"/>
          <w:highlight w:val="none"/>
        </w:rPr>
      </w:pPr>
      <w:r>
        <w:rPr>
          <w:rFonts w:hint="eastAsia"/>
          <w:b/>
          <w:color w:val="auto"/>
          <w:sz w:val="36"/>
          <w:szCs w:val="36"/>
          <w:highlight w:val="none"/>
        </w:rPr>
        <w:t xml:space="preserve">    日   期 ：</w:t>
      </w:r>
      <w:r>
        <w:rPr>
          <w:rFonts w:hint="eastAsia"/>
          <w:b/>
          <w:color w:val="auto"/>
          <w:sz w:val="36"/>
          <w:szCs w:val="36"/>
          <w:highlight w:val="none"/>
          <w:u w:val="single"/>
        </w:rPr>
        <w:t xml:space="preserve">                      </w:t>
      </w:r>
      <w:r/>
    </w:p>
    <w:p>
      <w:pPr>
        <w:ind w:firstLine="643"/>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jc w:val="center"/>
        <w:rPr>
          <w:rFonts w:ascii="宋体" w:hAnsi="宋体"/>
          <w:b/>
          <w:bCs/>
          <w:color w:val="auto"/>
          <w:sz w:val="32"/>
          <w:szCs w:val="32"/>
          <w:highlight w:val="none"/>
        </w:rPr>
      </w:pPr>
      <w:r>
        <w:rPr>
          <w:rFonts w:ascii="宋体" w:hAnsi="宋体"/>
          <w:color w:val="auto"/>
          <w:sz w:val="24"/>
          <w:highlight w:val="none"/>
        </w:rPr>
        <w:br w:type="page" w:clear="all"/>
      </w:r>
      <w:r>
        <w:rPr>
          <w:rFonts w:hint="eastAsia" w:ascii="宋体" w:hAnsi="宋体"/>
          <w:b/>
          <w:bCs/>
          <w:color w:val="auto"/>
          <w:sz w:val="32"/>
          <w:szCs w:val="32"/>
          <w:highlight w:val="none"/>
        </w:rPr>
        <w:t xml:space="preserve">投标文件目录</w:t>
      </w:r>
      <w:r/>
    </w:p>
    <w:p>
      <w:pPr>
        <w:pStyle w:val="863"/>
        <w:jc w:val="both"/>
        <w:spacing w:before="0" w:beforeAutospacing="0" w:after="0" w:afterAutospacing="0" w:line="400" w:lineRule="exact"/>
        <w:rPr>
          <w:i/>
          <w:color w:val="auto"/>
          <w:highlight w:val="none"/>
          <w:u w:val="single"/>
        </w:rPr>
      </w:pPr>
      <w:r>
        <w:rPr>
          <w:rFonts w:hint="eastAsia"/>
          <w:i/>
          <w:color w:val="auto"/>
          <w:highlight w:val="none"/>
          <w:u w:val="single"/>
        </w:rPr>
        <w:t xml:space="preserve">一、法人或者其他组织的营业执照等证明文件，自然人的身份证明</w:t>
      </w:r>
      <w:r/>
    </w:p>
    <w:p>
      <w:pPr>
        <w:jc w:val="left"/>
        <w:spacing w:line="400" w:lineRule="exact"/>
        <w:tabs>
          <w:tab w:val="left" w:pos="1331" w:leader="none"/>
        </w:tabs>
        <w:rPr>
          <w:rFonts w:ascii="宋体" w:hAnsi="宋体" w:cs="宋体"/>
          <w:i/>
          <w:color w:val="auto"/>
          <w:sz w:val="24"/>
          <w:highlight w:val="none"/>
          <w:u w:val="single"/>
        </w:rPr>
      </w:pPr>
      <w:r>
        <w:rPr>
          <w:rFonts w:hint="eastAsia" w:ascii="宋体" w:hAnsi="宋体" w:cs="宋体"/>
          <w:i/>
          <w:color w:val="auto"/>
          <w:sz w:val="24"/>
          <w:szCs w:val="24"/>
          <w:highlight w:val="none"/>
          <w:u w:val="single"/>
        </w:rPr>
        <w:t xml:space="preserve">二、上一年度的财务状况报表（至少提供资产负债表、利润表、现金流量表</w:t>
      </w:r>
      <w:r>
        <w:rPr>
          <w:rFonts w:hint="eastAsia" w:ascii="宋体" w:hAnsi="宋体" w:cs="宋体"/>
          <w:i/>
          <w:color w:val="auto"/>
          <w:sz w:val="24"/>
          <w:szCs w:val="24"/>
          <w:highlight w:val="none"/>
          <w:u w:val="single"/>
          <w:lang w:eastAsia="zh-CN"/>
        </w:rPr>
        <w:t xml:space="preserve">，</w:t>
      </w:r>
      <w:r>
        <w:rPr>
          <w:rFonts w:hint="eastAsia" w:ascii="宋体" w:hAnsi="宋体" w:cs="宋体"/>
          <w:i/>
          <w:color w:val="auto"/>
          <w:sz w:val="24"/>
          <w:szCs w:val="24"/>
          <w:highlight w:val="none"/>
          <w:u w:val="single"/>
        </w:rPr>
        <w:t xml:space="preserve">投标人成立不满一年无需提供）</w:t>
      </w:r>
      <w:r/>
    </w:p>
    <w:p>
      <w:pPr>
        <w:pStyle w:val="863"/>
        <w:jc w:val="both"/>
        <w:spacing w:before="0" w:beforeAutospacing="0" w:after="0" w:afterAutospacing="0" w:line="400" w:lineRule="exact"/>
        <w:rPr>
          <w:i/>
          <w:color w:val="auto"/>
          <w:highlight w:val="none"/>
          <w:u w:val="single"/>
        </w:rPr>
      </w:pPr>
      <w:r>
        <w:rPr>
          <w:rFonts w:hint="eastAsia"/>
          <w:i/>
          <w:color w:val="auto"/>
          <w:highlight w:val="none"/>
          <w:u w:val="single"/>
        </w:rPr>
        <w:t xml:space="preserve">三、具备履行合同所必需的设备和专业技术能力的书面声明</w:t>
      </w:r>
      <w:r/>
    </w:p>
    <w:p>
      <w:pPr>
        <w:pStyle w:val="863"/>
        <w:jc w:val="both"/>
        <w:spacing w:before="0" w:beforeAutospacing="0" w:after="0" w:afterAutospacing="0" w:line="400" w:lineRule="exact"/>
        <w:rPr>
          <w:i/>
          <w:color w:val="auto"/>
          <w:highlight w:val="none"/>
          <w:u w:val="single"/>
        </w:rPr>
      </w:pPr>
      <w:r>
        <w:rPr>
          <w:rFonts w:hint="eastAsia"/>
          <w:i/>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3"/>
        <w:jc w:val="both"/>
        <w:spacing w:before="0" w:beforeAutospacing="0" w:after="0" w:afterAutospacing="0" w:line="400" w:lineRule="exact"/>
        <w:rPr>
          <w:i/>
          <w:color w:val="auto"/>
          <w:highlight w:val="none"/>
          <w:u w:val="single"/>
        </w:rPr>
      </w:pPr>
      <w:r>
        <w:rPr>
          <w:rFonts w:hint="eastAsia"/>
          <w:i/>
          <w:color w:val="auto"/>
          <w:highlight w:val="none"/>
          <w:u w:val="single"/>
        </w:rPr>
        <w:t xml:space="preserve">五、参加政府采购活动前3年内在经营活动中没有重大违法记录的书面声明</w:t>
      </w:r>
      <w:r/>
    </w:p>
    <w:p>
      <w:pPr>
        <w:pStyle w:val="863"/>
        <w:jc w:val="both"/>
        <w:spacing w:before="0" w:beforeAutospacing="0" w:after="0" w:afterAutospacing="0" w:line="400" w:lineRule="exact"/>
        <w:rPr>
          <w:i/>
          <w:color w:val="auto"/>
          <w:highlight w:val="none"/>
          <w:u w:val="single"/>
        </w:rPr>
      </w:pPr>
      <w:r>
        <w:rPr>
          <w:rFonts w:hint="eastAsia"/>
          <w:i/>
          <w:color w:val="auto"/>
          <w:highlight w:val="none"/>
          <w:u w:val="single"/>
        </w:rPr>
        <w:t xml:space="preserve">六、特定资格要求的证明文件（如果本项目设置特定资格要求，则需要提供）</w:t>
      </w:r>
      <w:r/>
    </w:p>
    <w:p>
      <w:pPr>
        <w:pStyle w:val="863"/>
        <w:jc w:val="both"/>
        <w:spacing w:before="0" w:beforeAutospacing="0" w:after="0" w:afterAutospacing="0" w:line="400" w:lineRule="exact"/>
        <w:rPr>
          <w:i/>
          <w:color w:val="auto"/>
          <w:highlight w:val="none"/>
          <w:u w:val="single"/>
        </w:rPr>
      </w:pPr>
      <w:r>
        <w:rPr>
          <w:rFonts w:hint="eastAsia"/>
          <w:i/>
          <w:color w:val="auto"/>
          <w:highlight w:val="none"/>
          <w:u w:val="single"/>
        </w:rPr>
        <w:t xml:space="preserve">七、法人授权书</w:t>
      </w:r>
      <w:r/>
    </w:p>
    <w:p>
      <w:pPr>
        <w:pStyle w:val="863"/>
        <w:jc w:val="both"/>
        <w:spacing w:before="0" w:beforeAutospacing="0" w:after="0" w:afterAutospacing="0" w:line="400" w:lineRule="exact"/>
        <w:rPr>
          <w:i/>
          <w:color w:val="auto"/>
          <w:highlight w:val="none"/>
          <w:u w:val="single"/>
        </w:rPr>
      </w:pPr>
      <w:r>
        <w:rPr>
          <w:rFonts w:hint="eastAsia"/>
          <w:i/>
          <w:color w:val="auto"/>
          <w:highlight w:val="none"/>
          <w:u w:val="single"/>
        </w:rPr>
        <w:t xml:space="preserve">八、投标函</w:t>
      </w:r>
      <w:r/>
    </w:p>
    <w:p>
      <w:pPr>
        <w:pStyle w:val="863"/>
        <w:jc w:val="both"/>
        <w:spacing w:before="0" w:beforeAutospacing="0" w:after="0" w:afterAutospacing="0" w:line="400" w:lineRule="exact"/>
        <w:rPr>
          <w:color w:val="auto"/>
          <w:highlight w:val="none"/>
        </w:rPr>
      </w:pPr>
      <w:r>
        <w:rPr>
          <w:rFonts w:hint="eastAsia"/>
          <w:color w:val="auto"/>
          <w:highlight w:val="none"/>
        </w:rPr>
        <w:t xml:space="preserve">九、小微企业声明函（小微企业须提供，不提供的不享受价格扣除优惠）</w:t>
      </w:r>
      <w:r/>
    </w:p>
    <w:p>
      <w:pPr>
        <w:pStyle w:val="863"/>
        <w:jc w:val="both"/>
        <w:spacing w:before="0" w:beforeAutospacing="0" w:after="0" w:afterAutospacing="0" w:line="400" w:lineRule="exact"/>
        <w:rPr>
          <w:color w:val="auto"/>
          <w:highlight w:val="none"/>
        </w:rPr>
      </w:pPr>
      <w:r>
        <w:rPr>
          <w:rFonts w:hint="eastAsia"/>
          <w:color w:val="auto"/>
          <w:highlight w:val="none"/>
        </w:rPr>
        <w:t xml:space="preserve">十、残疾人福利性单位声明函</w:t>
      </w:r>
      <w:r/>
    </w:p>
    <w:p>
      <w:pPr>
        <w:pStyle w:val="863"/>
        <w:jc w:val="both"/>
        <w:spacing w:before="0" w:beforeAutospacing="0" w:after="0" w:afterAutospacing="0" w:line="400" w:lineRule="exact"/>
        <w:rPr>
          <w:color w:val="auto"/>
          <w:highlight w:val="none"/>
        </w:rPr>
      </w:pPr>
      <w:r>
        <w:rPr>
          <w:rFonts w:hint="eastAsia"/>
          <w:color w:val="auto"/>
          <w:highlight w:val="none"/>
        </w:rPr>
        <w:t xml:space="preserve">十一、投标分项报价表</w:t>
      </w:r>
      <w:r/>
    </w:p>
    <w:p>
      <w:pPr>
        <w:pStyle w:val="863"/>
        <w:jc w:val="both"/>
        <w:spacing w:before="0" w:beforeAutospacing="0" w:after="0" w:afterAutospacing="0" w:line="400" w:lineRule="exact"/>
        <w:rPr>
          <w:color w:val="auto"/>
          <w:highlight w:val="none"/>
        </w:rPr>
      </w:pPr>
      <w:r>
        <w:rPr>
          <w:rFonts w:hint="eastAsia"/>
          <w:color w:val="auto"/>
          <w:highlight w:val="none"/>
        </w:rPr>
        <w:t xml:space="preserve">十二、技术要求响应及偏离表</w:t>
      </w:r>
      <w:r/>
    </w:p>
    <w:p>
      <w:pPr>
        <w:pStyle w:val="863"/>
        <w:jc w:val="both"/>
        <w:spacing w:before="0" w:beforeAutospacing="0" w:after="0" w:afterAutospacing="0" w:line="400" w:lineRule="exact"/>
        <w:rPr>
          <w:color w:val="auto"/>
          <w:highlight w:val="none"/>
        </w:rPr>
      </w:pPr>
      <w:r>
        <w:rPr>
          <w:rFonts w:hint="eastAsia"/>
          <w:color w:val="auto"/>
          <w:highlight w:val="none"/>
        </w:rPr>
        <w:t xml:space="preserve">十三、商务要求响应及偏离表</w:t>
      </w:r>
      <w:r/>
    </w:p>
    <w:p>
      <w:pPr>
        <w:pStyle w:val="863"/>
        <w:jc w:val="both"/>
        <w:spacing w:before="0" w:beforeAutospacing="0" w:after="0" w:afterAutospacing="0" w:line="400" w:lineRule="exact"/>
        <w:rPr>
          <w:i/>
          <w:color w:val="auto"/>
          <w:highlight w:val="none"/>
          <w:u w:val="single"/>
        </w:rPr>
      </w:pPr>
      <w:r>
        <w:rPr>
          <w:rFonts w:hint="eastAsia"/>
          <w:i/>
          <w:color w:val="auto"/>
          <w:highlight w:val="none"/>
          <w:u w:val="single"/>
        </w:rPr>
        <w:t xml:space="preserve">十四、开标一览表</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十五、技术</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方案等</w:t>
      </w:r>
      <w:r/>
    </w:p>
    <w:p>
      <w:pPr>
        <w:pStyle w:val="863"/>
        <w:jc w:val="both"/>
        <w:spacing w:before="0" w:beforeAutospacing="0" w:after="0" w:afterAutospacing="0" w:line="400" w:lineRule="exact"/>
        <w:rPr>
          <w:rFonts w:hint="eastAsia"/>
          <w:color w:val="auto"/>
          <w:highlight w:val="none"/>
        </w:rPr>
      </w:pPr>
      <w:r>
        <w:rPr>
          <w:rFonts w:hint="eastAsia"/>
          <w:color w:val="auto"/>
          <w:highlight w:val="none"/>
        </w:rPr>
        <w:t xml:space="preserve">十六、盐城市政府采购事前信用承诺书</w:t>
      </w:r>
      <w:r/>
    </w:p>
    <w:p>
      <w:pPr>
        <w:pStyle w:val="863"/>
        <w:jc w:val="both"/>
        <w:spacing w:beforeAutospacing="0" w:afterAutospacing="0"/>
        <w:rPr>
          <w:color w:val="auto"/>
          <w:highlight w:val="none"/>
        </w:rPr>
      </w:pPr>
      <w:r>
        <w:rPr>
          <w:rFonts w:hint="eastAsia"/>
          <w:color w:val="auto"/>
          <w:highlight w:val="none"/>
        </w:rPr>
        <w:br w:type="page" w:clear="all"/>
      </w:r>
      <w:r>
        <w:rPr>
          <w:rFonts w:hint="eastAsia" w:ascii="黑体" w:eastAsia="黑体" w:cs="黑体"/>
          <w:i/>
          <w:color w:val="auto"/>
          <w:sz w:val="32"/>
          <w:szCs w:val="32"/>
          <w:highlight w:val="none"/>
          <w:u w:val="single"/>
        </w:rPr>
        <w:t xml:space="preserve">一、法人或者其他组织的营业执照等证明文件，自然人的身份证明</w:t>
      </w:r>
      <w:r/>
    </w:p>
    <w:p>
      <w:pPr>
        <w:pStyle w:val="863"/>
        <w:ind w:firstLine="480"/>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rPr>
          <w:rFonts w:eastAsia="黑体"/>
          <w:color w:val="auto"/>
          <w:highlight w:val="none"/>
        </w:rPr>
      </w:pPr>
      <w:r>
        <w:rPr>
          <w:rFonts w:hint="eastAsia" w:ascii="黑体" w:eastAsia="黑体" w:cs="黑体"/>
          <w:i/>
          <w:color w:val="auto"/>
          <w:sz w:val="32"/>
          <w:szCs w:val="32"/>
          <w:highlight w:val="none"/>
          <w:u w:val="single"/>
        </w:rPr>
        <w:t xml:space="preserve">二、上一年度的财务状况报表</w:t>
      </w:r>
      <w:r/>
    </w:p>
    <w:p>
      <w:pPr>
        <w:pStyle w:val="863"/>
        <w:ind w:firstLine="480"/>
        <w:jc w:val="both"/>
        <w:spacing w:beforeAutospacing="0" w:afterAutospacing="0" w:line="0" w:lineRule="atLeast"/>
        <w:rPr>
          <w:color w:val="auto"/>
          <w:highlight w:val="none"/>
        </w:rPr>
      </w:pPr>
      <w:r>
        <w:rPr>
          <w:rFonts w:hint="eastAsia"/>
          <w:color w:val="auto"/>
          <w:highlight w:val="none"/>
        </w:rPr>
        <w:t xml:space="preserve">至少提供资产负债表、利润表、现金流量表</w:t>
      </w:r>
      <w:r>
        <w:rPr>
          <w:rFonts w:hint="eastAsia"/>
          <w:color w:val="auto"/>
          <w:highlight w:val="none"/>
          <w:lang w:eastAsia="zh-CN"/>
        </w:rPr>
        <w:t xml:space="preserve">，</w:t>
      </w:r>
      <w:r>
        <w:rPr>
          <w:rFonts w:hint="eastAsia"/>
          <w:color w:val="auto"/>
          <w:highlight w:val="none"/>
        </w:rPr>
        <w:t xml:space="preserve">投标人成立不满一年无需提供</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rFonts w:hint="eastAsia" w:ascii="黑体" w:eastAsia="黑体" w:cs="黑体"/>
          <w:i/>
          <w:color w:val="auto"/>
          <w:sz w:val="32"/>
          <w:szCs w:val="32"/>
          <w:highlight w:val="none"/>
          <w:u w:val="single"/>
        </w:rPr>
        <w:t xml:space="preserve">三、具备履行合同所必需的设备和专业技术能力的书面声明</w:t>
      </w:r>
      <w:r/>
    </w:p>
    <w:p>
      <w:pPr>
        <w:pStyle w:val="863"/>
        <w:ind w:firstLine="492"/>
        <w:jc w:val="both"/>
        <w:spacing w:beforeAutospacing="0" w:afterAutospacing="0" w:line="0" w:lineRule="atLeas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3"/>
        <w:ind w:firstLine="492"/>
        <w:jc w:val="both"/>
        <w:spacing w:beforeAutospacing="0" w:afterAutospacing="0" w:line="0" w:lineRule="atLeas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863"/>
        <w:ind w:firstLine="480"/>
        <w:jc w:val="both"/>
        <w:spacing w:beforeAutospacing="0" w:afterAutospacing="0"/>
        <w:rPr>
          <w:rFonts w:hint="eastAsia"/>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1171"/>
        <w:ind w:right="1560" w:firstLine="624"/>
        <w:jc w:val="right"/>
        <w:spacing w:beforeAutospacing="0" w:afterAutospacing="0" w:line="360" w:lineRule="auto"/>
        <w:widowControl w:val="off"/>
        <w:tabs>
          <w:tab w:val="left" w:pos="4864" w:leader="none"/>
        </w:tabs>
        <w:rPr>
          <w:rFonts w:hint="eastAsia"/>
          <w:color w:val="auto"/>
          <w:highlight w:val="none"/>
        </w:rPr>
      </w:pPr>
      <w:r>
        <w:rPr>
          <w:rFonts w:hint="eastAsia"/>
          <w:color w:val="auto"/>
          <w:highlight w:val="none"/>
        </w:rPr>
      </w:r>
      <w:r/>
    </w:p>
    <w:p>
      <w:pPr>
        <w:pStyle w:val="1171"/>
        <w:ind w:right="1560" w:firstLine="624"/>
        <w:jc w:val="right"/>
        <w:spacing w:beforeAutospacing="0" w:afterAutospacing="0" w:line="360" w:lineRule="auto"/>
        <w:widowControl w:val="off"/>
        <w:tabs>
          <w:tab w:val="left" w:pos="4864" w:leader="none"/>
        </w:tabs>
        <w:rPr>
          <w:rFonts w:hint="eastAsia"/>
          <w:color w:val="auto"/>
          <w:highlight w:val="none"/>
        </w:rPr>
      </w:pPr>
      <w:r>
        <w:rPr>
          <w:rFonts w:hint="eastAsia"/>
          <w:color w:val="auto"/>
          <w:highlight w:val="none"/>
        </w:rPr>
        <w:t xml:space="preserve">供应商名称（加盖CA电子公章）：</w:t>
      </w:r>
      <w:r/>
    </w:p>
    <w:p>
      <w:pPr>
        <w:ind w:firstLine="4620"/>
        <w:rPr>
          <w:rFonts w:hint="eastAsia" w:ascii="黑体" w:hAnsi="黑体" w:eastAsia="黑体" w:cs="黑体"/>
          <w:i/>
          <w:color w:val="auto"/>
          <w:sz w:val="32"/>
          <w:szCs w:val="32"/>
          <w:highlight w:val="none"/>
          <w:u w:val="single"/>
        </w:rPr>
      </w:pPr>
      <w:r>
        <w:rPr>
          <w:rFonts w:hint="eastAsia" w:ascii="宋体" w:hAnsi="宋体" w:eastAsia="宋体" w:cs="宋体"/>
          <w:color w:val="auto"/>
          <w:highlight w:val="none"/>
        </w:rPr>
        <w:t xml:space="preserve">日  期：</w:t>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rFonts w:hint="eastAsia" w:ascii="黑体" w:eastAsia="黑体" w:cs="黑体"/>
          <w:i/>
          <w:color w:val="auto"/>
          <w:sz w:val="32"/>
          <w:szCs w:val="32"/>
          <w:highlight w:val="none"/>
          <w:u w:val="single"/>
        </w:rPr>
        <w:t xml:space="preserve">四、依法缴纳税收和社会保障资金的相关材料</w:t>
      </w:r>
      <w:r/>
    </w:p>
    <w:p>
      <w:pPr>
        <w:pStyle w:val="863"/>
        <w:ind w:firstLine="480"/>
        <w:jc w:val="both"/>
        <w:spacing w:beforeAutospacing="0" w:afterAutospacing="0"/>
        <w:rPr>
          <w:color w:val="auto"/>
          <w:highlight w:val="none"/>
        </w:rPr>
      </w:pPr>
      <w:r>
        <w:rPr>
          <w:rFonts w:hint="eastAsia"/>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3"/>
        <w:jc w:val="both"/>
        <w:spacing w:beforeAutospacing="0" w:afterAutospacing="0"/>
        <w:rPr>
          <w:rFonts w:ascii="黑体" w:eastAsia="黑体" w:cs="黑体"/>
          <w:i/>
          <w:color w:val="auto"/>
          <w:sz w:val="32"/>
          <w:szCs w:val="32"/>
          <w:highlight w:val="none"/>
          <w:u w:val="single"/>
        </w:rPr>
      </w:pPr>
      <w:r>
        <w:rPr>
          <w:rFonts w:ascii="黑体" w:eastAsia="黑体" w:cs="黑体"/>
          <w:i/>
          <w:color w:val="auto"/>
          <w:sz w:val="32"/>
          <w:szCs w:val="32"/>
          <w:highlight w:val="none"/>
          <w:u w:val="single"/>
        </w:rPr>
      </w:r>
      <w:r/>
    </w:p>
    <w:p>
      <w:pPr>
        <w:pStyle w:val="863"/>
        <w:jc w:val="both"/>
        <w:spacing w:beforeAutospacing="0" w:afterAutospacing="0"/>
        <w:rPr>
          <w:color w:val="auto"/>
          <w:highlight w:val="none"/>
        </w:rPr>
      </w:pPr>
      <w:r>
        <w:rPr>
          <w:rFonts w:hint="eastAsia" w:ascii="黑体" w:eastAsia="黑体" w:cs="黑体"/>
          <w:i/>
          <w:color w:val="auto"/>
          <w:sz w:val="32"/>
          <w:szCs w:val="32"/>
          <w:highlight w:val="none"/>
          <w:u w:val="single"/>
        </w:rPr>
        <w:t xml:space="preserve">五、参加政府采购活动前3年内在经营活动中没有重大违法记录的书面声明</w:t>
      </w:r>
      <w:r/>
    </w:p>
    <w:p>
      <w:pPr>
        <w:pStyle w:val="863"/>
        <w:jc w:val="center"/>
        <w:spacing w:beforeAutospacing="0" w:afterAutospacing="0"/>
        <w:rPr>
          <w:color w:val="auto"/>
          <w:highlight w:val="none"/>
        </w:rPr>
      </w:pPr>
      <w:r>
        <w:rPr>
          <w:rFonts w:hint="eastAsia"/>
          <w:b/>
          <w:color w:val="auto"/>
          <w:sz w:val="44"/>
          <w:szCs w:val="44"/>
          <w:highlight w:val="none"/>
        </w:rPr>
        <w:t xml:space="preserve">声  明</w:t>
      </w:r>
      <w:r/>
    </w:p>
    <w:p>
      <w:pPr>
        <w:pStyle w:val="863"/>
        <w:jc w:val="both"/>
        <w:spacing w:beforeAutospacing="0" w:afterAutospacing="0" w:line="0" w:lineRule="atLeast"/>
        <w:rPr>
          <w:color w:val="auto"/>
          <w:highlight w:val="none"/>
        </w:rPr>
      </w:pPr>
      <w:r>
        <w:rPr>
          <w:rFonts w:hint="eastAsia"/>
          <w:b/>
          <w:color w:val="auto"/>
          <w:highlight w:val="none"/>
        </w:rPr>
        <w:t xml:space="preserve">  </w:t>
      </w:r>
      <w:r>
        <w:rPr>
          <w:rFonts w:hint="eastAsia"/>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1171"/>
        <w:ind w:right="1560" w:firstLine="624"/>
        <w:jc w:val="right"/>
        <w:spacing w:beforeAutospacing="0" w:afterAutospacing="0" w:line="360" w:lineRule="auto"/>
        <w:widowControl w:val="off"/>
        <w:tabs>
          <w:tab w:val="left" w:pos="4864" w:leader="none"/>
        </w:tabs>
        <w:rPr>
          <w:rFonts w:hint="eastAsia"/>
          <w:color w:val="auto"/>
          <w:highlight w:val="none"/>
        </w:rPr>
      </w:pPr>
      <w:r>
        <w:rPr>
          <w:rFonts w:hint="eastAsia"/>
          <w:color w:val="auto"/>
          <w:highlight w:val="none"/>
        </w:rPr>
        <w:t xml:space="preserve">供应商名称（加盖CA电子公章）：</w:t>
      </w:r>
      <w:r/>
    </w:p>
    <w:p>
      <w:pPr>
        <w:ind w:firstLine="4620"/>
        <w:rPr>
          <w:rFonts w:hint="eastAsia" w:ascii="黑体" w:hAnsi="黑体" w:eastAsia="黑体" w:cs="黑体"/>
          <w:i/>
          <w:color w:val="auto"/>
          <w:sz w:val="32"/>
          <w:szCs w:val="32"/>
          <w:highlight w:val="none"/>
          <w:u w:val="single"/>
        </w:rPr>
      </w:pPr>
      <w:r>
        <w:rPr>
          <w:rFonts w:hint="eastAsia" w:ascii="宋体" w:hAnsi="宋体" w:eastAsia="宋体" w:cs="宋体"/>
          <w:color w:val="auto"/>
          <w:highlight w:val="none"/>
        </w:rPr>
        <w:t xml:space="preserve">日  期：</w:t>
      </w:r>
      <w:r/>
    </w:p>
    <w:p>
      <w:pPr>
        <w:pStyle w:val="863"/>
        <w:jc w:val="both"/>
        <w:spacing w:beforeAutospacing="0" w:afterAutospacing="0"/>
        <w:rPr>
          <w:rFonts w:ascii="黑体" w:eastAsia="黑体" w:cs="黑体"/>
          <w:i/>
          <w:color w:val="auto"/>
          <w:sz w:val="32"/>
          <w:szCs w:val="32"/>
          <w:highlight w:val="none"/>
          <w:u w:val="single"/>
        </w:rPr>
      </w:pPr>
      <w:r>
        <w:rPr>
          <w:rFonts w:ascii="黑体" w:eastAsia="黑体" w:cs="黑体"/>
          <w:i/>
          <w:color w:val="auto"/>
          <w:sz w:val="32"/>
          <w:szCs w:val="32"/>
          <w:highlight w:val="none"/>
          <w:u w:val="single"/>
        </w:rPr>
      </w:r>
      <w:r/>
    </w:p>
    <w:p>
      <w:pPr>
        <w:pStyle w:val="863"/>
        <w:jc w:val="both"/>
        <w:spacing w:beforeAutospacing="0" w:afterAutospacing="0"/>
        <w:rPr>
          <w:color w:val="auto"/>
          <w:highlight w:val="none"/>
        </w:rPr>
      </w:pPr>
      <w:r>
        <w:rPr>
          <w:rFonts w:hint="eastAsia" w:ascii="黑体" w:eastAsia="黑体" w:cs="黑体"/>
          <w:i/>
          <w:color w:val="auto"/>
          <w:sz w:val="32"/>
          <w:szCs w:val="32"/>
          <w:highlight w:val="none"/>
          <w:u w:val="single"/>
        </w:rPr>
        <w:t xml:space="preserve">六、特定资格要求的证明文件</w:t>
      </w:r>
      <w:r/>
    </w:p>
    <w:p>
      <w:pPr>
        <w:pStyle w:val="863"/>
        <w:ind w:firstLine="240"/>
        <w:jc w:val="both"/>
        <w:spacing w:beforeAutospacing="0" w:afterAutospacing="0" w:line="0" w:lineRule="atLeast"/>
        <w:rPr>
          <w:color w:val="auto"/>
          <w:highlight w:val="none"/>
        </w:rPr>
      </w:pPr>
      <w:r>
        <w:rPr>
          <w:rFonts w:hint="eastAsia"/>
          <w:color w:val="auto"/>
          <w:highlight w:val="none"/>
        </w:rPr>
        <w:t xml:space="preserve">如果本项目申请人的特定资格要求中要求提供的，必须提供。</w:t>
      </w:r>
      <w:r/>
    </w:p>
    <w:p>
      <w:pPr>
        <w:pStyle w:val="863"/>
        <w:jc w:val="center"/>
        <w:spacing w:beforeAutospacing="0" w:afterAutospacing="0"/>
        <w:rPr>
          <w:rFonts w:ascii="黑体" w:eastAsia="黑体" w:cs="黑体"/>
          <w:i/>
          <w:color w:val="auto"/>
          <w:sz w:val="32"/>
          <w:szCs w:val="32"/>
          <w:highlight w:val="none"/>
          <w:u w:val="single"/>
        </w:rPr>
      </w:pPr>
      <w:r>
        <w:rPr>
          <w:rFonts w:ascii="黑体" w:eastAsia="黑体" w:cs="黑体"/>
          <w:i/>
          <w:color w:val="auto"/>
          <w:sz w:val="32"/>
          <w:szCs w:val="32"/>
          <w:highlight w:val="none"/>
          <w:u w:val="single"/>
        </w:rPr>
      </w:r>
      <w:r/>
    </w:p>
    <w:p>
      <w:pPr>
        <w:pStyle w:val="863"/>
        <w:jc w:val="center"/>
        <w:spacing w:beforeAutospacing="0" w:afterAutospacing="0"/>
        <w:rPr>
          <w:color w:val="auto"/>
          <w:highlight w:val="none"/>
        </w:rPr>
      </w:pPr>
      <w:r>
        <w:rPr>
          <w:rFonts w:ascii="黑体" w:eastAsia="黑体" w:cs="黑体"/>
          <w:i/>
          <w:color w:val="auto"/>
          <w:sz w:val="32"/>
          <w:szCs w:val="32"/>
          <w:highlight w:val="none"/>
          <w:u w:val="single"/>
        </w:rPr>
        <w:br w:type="page" w:clear="all"/>
      </w:r>
      <w:r>
        <w:rPr>
          <w:rFonts w:hint="eastAsia" w:ascii="黑体" w:eastAsia="黑体" w:cs="黑体"/>
          <w:i/>
          <w:color w:val="auto"/>
          <w:sz w:val="32"/>
          <w:szCs w:val="32"/>
          <w:highlight w:val="none"/>
          <w:u w:val="single"/>
        </w:rPr>
        <w:t xml:space="preserve">七、法人授权书</w:t>
      </w:r>
      <w:r/>
    </w:p>
    <w:p>
      <w:pPr>
        <w:pStyle w:val="863"/>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hint="eastAsia" w:ascii="Times New Roman" w:hAnsi="Times New Roman"/>
          <w:color w:val="auto"/>
          <w:highlight w:val="none"/>
          <w:u w:val="single"/>
          <w:lang w:eastAsia="zh-CN"/>
        </w:rPr>
        <w:t xml:space="preserve">盐城市城市抗震防灾规划编制（2024-2035）项目JSZC-320900-JSYF-G2025-0031</w:t>
      </w:r>
      <w:r>
        <w:rPr>
          <w:rFonts w:ascii="Times New Roman" w:hAnsi="Times New Roman"/>
          <w:color w:val="auto"/>
          <w:highlight w:val="none"/>
        </w:rPr>
        <w:t xml:space="preserve">号项目采购活动的合法代理人，以本单位名义全权处理一切与该项目采购有关的事务。</w:t>
      </w:r>
      <w:r/>
    </w:p>
    <w:p>
      <w:pPr>
        <w:pStyle w:val="86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63"/>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63"/>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63"/>
        <w:jc w:val="both"/>
        <w:spacing w:beforeAutospacing="0" w:afterAutospacing="0"/>
        <w:tabs>
          <w:tab w:val="left" w:pos="360" w:leader="none"/>
        </w:tabs>
        <w:rPr>
          <w:color w:val="auto"/>
          <w:highlight w:val="none"/>
        </w:rPr>
      </w:pPr>
      <w:r>
        <w:rPr>
          <w:rFonts w:hint="eastAsia" w:ascii="Times New Roman" w:hAnsi="Times New Roman"/>
          <w:color w:val="auto"/>
          <w:highlight w:val="none"/>
          <w:lang w:eastAsia="zh-CN"/>
        </w:rPr>
        <w:t xml:space="preserve">　　　　</w:t>
      </w: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6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6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r>
        <w:rPr>
          <w:rFonts w:ascii="Times New Roman" w:hAnsi="Times New Roman"/>
          <w:color w:val="auto"/>
          <w:highlight w:val="none"/>
          <w:u w:val="single"/>
        </w:rPr>
        <w:t xml:space="preserve">                                         </w:t>
      </w:r>
      <w:r/>
    </w:p>
    <w:p>
      <w:pPr>
        <w:pStyle w:val="863"/>
        <w:ind w:firstLine="420"/>
        <w:jc w:val="both"/>
        <w:spacing w:beforeAutospacing="0" w:afterAutospacing="0"/>
        <w:rPr>
          <w:color w:val="auto"/>
          <w:highlight w:val="none"/>
        </w:rPr>
      </w:pPr>
      <w:r>
        <w:rPr>
          <w:color w:val="auto"/>
          <w:highlight w:val="none"/>
        </w:rPr>
        <w:t xml:space="preserve"> </w:t>
      </w:r>
      <w:r/>
    </w:p>
    <w:tbl>
      <w:tblPr>
        <w:tblStyle w:val="8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4"/>
        <w:gridCol w:w="4754"/>
      </w:tblGrid>
      <w:tr>
        <w:trPr>
          <w:trHeight w:val="326"/>
        </w:trPr>
        <w:tc>
          <w:tcPr>
            <w:tcW w:w="4927" w:type="dxa"/>
            <w:vAlign w:val="top"/>
            <w:textDirection w:val="lrTb"/>
            <w:noWrap/>
          </w:tcPr>
          <w:p>
            <w:pPr>
              <w:pStyle w:val="1096"/>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法定代表人有效身份证（正反面）</w:t>
            </w:r>
            <w:r/>
          </w:p>
        </w:tc>
        <w:tc>
          <w:tcPr>
            <w:tcW w:w="4927" w:type="dxa"/>
            <w:vAlign w:val="top"/>
            <w:textDirection w:val="lrTb"/>
            <w:noWrap/>
          </w:tcPr>
          <w:p>
            <w:pPr>
              <w:pStyle w:val="1096"/>
              <w:ind w:firstLine="0"/>
              <w:rPr>
                <w:rFonts w:hint="eastAsia" w:ascii="宋体" w:hAnsi="宋体" w:cs="宋体"/>
                <w:color w:val="auto"/>
                <w:sz w:val="24"/>
                <w:szCs w:val="24"/>
                <w:highlight w:val="none"/>
              </w:rPr>
            </w:pPr>
            <w:r>
              <w:rPr>
                <w:rFonts w:ascii="宋体" w:hAnsi="宋体" w:cs="宋体"/>
                <w:color w:val="auto"/>
                <w:sz w:val="24"/>
                <w:szCs w:val="24"/>
                <w:highlight w:val="none"/>
              </w:rPr>
              <w:t xml:space="preserve">被授权人有效身份证（正反面）</w:t>
            </w:r>
            <w:r/>
          </w:p>
        </w:tc>
      </w:tr>
      <w:tr>
        <w:trPr>
          <w:trHeight w:val="2486"/>
        </w:trPr>
        <w:tc>
          <w:tcPr>
            <w:tcW w:w="4927" w:type="dxa"/>
            <w:vAlign w:val="top"/>
            <w:textDirection w:val="lrTb"/>
            <w:noWrap/>
          </w:tcPr>
          <w:p>
            <w:pPr>
              <w:pStyle w:val="1096"/>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96"/>
              <w:ind w:firstLine="0"/>
              <w:rPr>
                <w:rFonts w:hint="eastAsia" w:ascii="宋体" w:hAnsi="宋体" w:cs="宋体"/>
                <w:color w:val="auto"/>
                <w:sz w:val="24"/>
                <w:szCs w:val="24"/>
                <w:highlight w:val="none"/>
              </w:rPr>
            </w:pPr>
            <w:r>
              <w:rPr>
                <w:rFonts w:ascii="宋体" w:hAnsi="宋体" w:cs="宋体"/>
                <w:color w:val="auto"/>
                <w:sz w:val="24"/>
                <w:szCs w:val="24"/>
                <w:highlight w:val="none"/>
              </w:rPr>
              <w:t xml:space="preserve">（身份证复印件粘贴处） </w:t>
            </w:r>
            <w:r/>
          </w:p>
          <w:p>
            <w:pPr>
              <w:pStyle w:val="1096"/>
              <w:ind w:firstLine="0"/>
              <w:rPr>
                <w:rFonts w:hint="eastAsia" w:ascii="宋体" w:hAnsi="宋体" w:cs="宋体"/>
                <w:color w:val="auto"/>
                <w:sz w:val="24"/>
                <w:szCs w:val="24"/>
                <w:highlight w:val="none"/>
              </w:rPr>
            </w:pPr>
            <w:r>
              <w:rPr>
                <w:rFonts w:ascii="宋体" w:hAnsi="宋体" w:cs="宋体"/>
                <w:color w:val="auto"/>
                <w:sz w:val="24"/>
                <w:szCs w:val="24"/>
                <w:highlight w:val="none"/>
              </w:rPr>
              <w:t xml:space="preserve">（可电子粘贴） </w:t>
            </w:r>
            <w:r/>
          </w:p>
          <w:p>
            <w:pPr>
              <w:pStyle w:val="1096"/>
              <w:ind w:firstLine="0"/>
              <w:rPr>
                <w:rFonts w:hint="eastAsia" w:ascii="宋体" w:hAnsi="宋体" w:cs="宋体"/>
                <w:color w:val="auto"/>
                <w:sz w:val="24"/>
                <w:szCs w:val="24"/>
                <w:highlight w:val="none"/>
              </w:rPr>
            </w:pPr>
            <w:r>
              <w:rPr>
                <w:rFonts w:ascii="宋体" w:hAnsi="宋体" w:cs="宋体"/>
                <w:color w:val="auto"/>
                <w:sz w:val="24"/>
                <w:szCs w:val="24"/>
                <w:highlight w:val="none"/>
              </w:rPr>
              <w:t xml:space="preserve">（证明材料可另页，不限于本框内）</w:t>
            </w:r>
            <w:r/>
          </w:p>
          <w:p>
            <w:pPr>
              <w:pStyle w:val="1096"/>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927" w:type="dxa"/>
            <w:vAlign w:val="top"/>
            <w:textDirection w:val="lrTb"/>
            <w:noWrap/>
          </w:tcPr>
          <w:p>
            <w:pPr>
              <w:pStyle w:val="1096"/>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96"/>
              <w:ind w:firstLine="0"/>
              <w:rPr>
                <w:rFonts w:hint="eastAsia" w:ascii="宋体" w:hAnsi="宋体" w:cs="宋体"/>
                <w:color w:val="auto"/>
                <w:sz w:val="24"/>
                <w:szCs w:val="24"/>
                <w:highlight w:val="none"/>
              </w:rPr>
            </w:pPr>
            <w:r>
              <w:rPr>
                <w:rFonts w:ascii="宋体" w:hAnsi="宋体" w:cs="宋体"/>
                <w:color w:val="auto"/>
                <w:sz w:val="24"/>
                <w:szCs w:val="24"/>
                <w:highlight w:val="none"/>
              </w:rPr>
              <w:t xml:space="preserve">（身份证复印件粘贴处） </w:t>
            </w:r>
            <w:r/>
          </w:p>
          <w:p>
            <w:pPr>
              <w:pStyle w:val="1096"/>
              <w:ind w:firstLine="0"/>
              <w:rPr>
                <w:rFonts w:hint="eastAsia" w:ascii="宋体" w:hAnsi="宋体" w:cs="宋体"/>
                <w:color w:val="auto"/>
                <w:sz w:val="24"/>
                <w:szCs w:val="24"/>
                <w:highlight w:val="none"/>
              </w:rPr>
            </w:pPr>
            <w:r>
              <w:rPr>
                <w:rFonts w:ascii="宋体" w:hAnsi="宋体" w:cs="宋体"/>
                <w:color w:val="auto"/>
                <w:sz w:val="24"/>
                <w:szCs w:val="24"/>
                <w:highlight w:val="none"/>
              </w:rPr>
              <w:t xml:space="preserve">（可电子粘贴） </w:t>
            </w:r>
            <w:r/>
          </w:p>
          <w:p>
            <w:pPr>
              <w:pStyle w:val="1096"/>
              <w:ind w:firstLine="0"/>
              <w:rPr>
                <w:rFonts w:hint="eastAsia" w:ascii="宋体" w:hAnsi="宋体" w:cs="宋体"/>
                <w:color w:val="auto"/>
                <w:sz w:val="24"/>
                <w:szCs w:val="24"/>
                <w:highlight w:val="none"/>
              </w:rPr>
            </w:pPr>
            <w:r>
              <w:rPr>
                <w:rFonts w:ascii="宋体" w:hAnsi="宋体" w:cs="宋体"/>
                <w:color w:val="auto"/>
                <w:sz w:val="24"/>
                <w:szCs w:val="24"/>
                <w:highlight w:val="none"/>
              </w:rPr>
              <w:t xml:space="preserve">（证明材料可另页，不限于本框内）</w:t>
            </w:r>
            <w:r/>
          </w:p>
          <w:p>
            <w:pPr>
              <w:pStyle w:val="1096"/>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863"/>
        <w:jc w:val="center"/>
        <w:keepLines/>
        <w:keepNext/>
        <w:spacing w:before="260" w:beforeAutospacing="0" w:after="260" w:afterAutospacing="0" w:line="415" w:lineRule="auto"/>
        <w:rPr>
          <w:rFonts w:ascii="黑体" w:eastAsia="黑体" w:cs="黑体"/>
          <w:b/>
          <w:color w:val="auto"/>
          <w:sz w:val="32"/>
          <w:szCs w:val="32"/>
          <w:highlight w:val="none"/>
        </w:rPr>
      </w:pPr>
      <w:r>
        <w:rPr>
          <w:color w:val="auto"/>
          <w:highlight w:val="none"/>
        </w:rPr>
        <w:br w:type="page" w:clear="all"/>
      </w:r>
      <w:r>
        <w:rPr>
          <w:rFonts w:hint="eastAsia" w:ascii="黑体" w:eastAsia="黑体" w:cs="黑体"/>
          <w:b/>
          <w:i/>
          <w:iCs/>
          <w:color w:val="auto"/>
          <w:sz w:val="32"/>
          <w:szCs w:val="32"/>
          <w:highlight w:val="none"/>
          <w:u w:val="single"/>
        </w:rPr>
        <w:t xml:space="preserve">八、投标函</w:t>
      </w:r>
      <w:r/>
    </w:p>
    <w:p>
      <w:pPr>
        <w:pStyle w:val="863"/>
        <w:spacing w:beforeAutospacing="0" w:afterAutospacing="0" w:line="0" w:lineRule="atLeast"/>
        <w:rPr>
          <w:color w:val="auto"/>
          <w:highlight w:val="none"/>
        </w:rPr>
      </w:pPr>
      <w:r>
        <w:rPr>
          <w:rFonts w:hint="eastAsia"/>
          <w:color w:val="auto"/>
          <w:highlight w:val="none"/>
        </w:rPr>
        <w:t xml:space="preserve">致：盐城市住房和城乡建设局</w:t>
      </w:r>
      <w:r/>
    </w:p>
    <w:p>
      <w:pPr>
        <w:pStyle w:val="863"/>
        <w:ind w:firstLine="480"/>
        <w:spacing w:beforeAutospacing="0" w:afterAutospacing="0" w:line="0" w:lineRule="atLeast"/>
        <w:rPr>
          <w:color w:val="auto"/>
          <w:highlight w:val="none"/>
        </w:rPr>
      </w:pPr>
      <w:r>
        <w:rPr>
          <w:rFonts w:hint="eastAsia"/>
          <w:color w:val="auto"/>
          <w:highlight w:val="none"/>
        </w:rPr>
        <w:t xml:space="preserve">根据贵方的项目招标文件，正式授权下述签字人______(姓名)代表我方______________（投标人的名称），全权处理本次项目投标的有关事宜。</w:t>
      </w:r>
      <w:r/>
    </w:p>
    <w:p>
      <w:pPr>
        <w:pStyle w:val="863"/>
        <w:ind w:firstLine="480"/>
        <w:spacing w:beforeAutospacing="0" w:afterAutospacing="0" w:line="0" w:lineRule="atLeast"/>
        <w:rPr>
          <w:color w:val="auto"/>
          <w:highlight w:val="none"/>
        </w:rPr>
      </w:pPr>
      <w:r>
        <w:rPr>
          <w:rFonts w:hint="eastAsia"/>
          <w:color w:val="auto"/>
          <w:highlight w:val="none"/>
        </w:rPr>
        <w:t xml:space="preserve">据此函，__________签字人兹宣布同意如下：</w:t>
      </w:r>
      <w:r/>
    </w:p>
    <w:p>
      <w:pPr>
        <w:pStyle w:val="863"/>
        <w:ind w:firstLine="480"/>
        <w:spacing w:beforeAutospacing="0" w:afterAutospacing="0" w:line="0" w:lineRule="atLeast"/>
        <w:rPr>
          <w:color w:val="auto"/>
          <w:highlight w:val="none"/>
        </w:rPr>
      </w:pPr>
      <w:r>
        <w:rPr>
          <w:rFonts w:hint="eastAsia"/>
          <w:color w:val="auto"/>
          <w:highlight w:val="none"/>
        </w:rPr>
        <w:t xml:space="preserve">1.按招标文件规定的各项要求，向买方提供所需服务（包含与服务相关的货物）。</w:t>
      </w:r>
      <w:r/>
    </w:p>
    <w:p>
      <w:pPr>
        <w:pStyle w:val="863"/>
        <w:ind w:firstLine="480"/>
        <w:spacing w:beforeAutospacing="0" w:afterAutospacing="0" w:line="0" w:lineRule="atLeast"/>
        <w:rPr>
          <w:color w:val="auto"/>
          <w:highlight w:val="none"/>
        </w:rPr>
      </w:pPr>
      <w:r>
        <w:rPr>
          <w:rFonts w:hint="eastAsia"/>
          <w:color w:val="auto"/>
          <w:highlight w:val="none"/>
        </w:rPr>
        <w:t xml:space="preserve">2.我们完全理解贵方不一定将合同授予最低报价的投标人。</w:t>
      </w:r>
      <w:r/>
    </w:p>
    <w:p>
      <w:pPr>
        <w:pStyle w:val="863"/>
        <w:ind w:firstLine="480"/>
        <w:spacing w:beforeAutospacing="0" w:afterAutospacing="0" w:line="0" w:lineRule="atLeast"/>
        <w:rPr>
          <w:color w:val="auto"/>
          <w:highlight w:val="none"/>
        </w:rPr>
      </w:pPr>
      <w:r>
        <w:rPr>
          <w:rFonts w:hint="eastAsia"/>
          <w:color w:val="auto"/>
          <w:highlight w:val="none"/>
        </w:rPr>
        <w:t xml:space="preserve">3.我们已详细审核全部招标文件及其有效补充文件，我们知道必须放弃提出含糊不清或误解问题的权利。</w:t>
      </w:r>
      <w:r/>
    </w:p>
    <w:p>
      <w:pPr>
        <w:pStyle w:val="863"/>
        <w:ind w:firstLine="480"/>
        <w:spacing w:beforeAutospacing="0" w:afterAutospacing="0" w:line="0" w:lineRule="atLeast"/>
        <w:rPr>
          <w:color w:val="auto"/>
          <w:highlight w:val="none"/>
        </w:rPr>
      </w:pPr>
      <w:r>
        <w:rPr>
          <w:rFonts w:hint="eastAsia"/>
          <w:color w:val="auto"/>
          <w:highlight w:val="none"/>
        </w:rPr>
        <w:t xml:space="preserve">4.我们同意从规定的开标日期起遵循本投标文件，并在规定的投标有效期期满之前均具有约束力。</w:t>
      </w:r>
      <w:r/>
    </w:p>
    <w:p>
      <w:pPr>
        <w:pStyle w:val="863"/>
        <w:ind w:firstLine="480"/>
        <w:spacing w:beforeAutospacing="0" w:afterAutospacing="0" w:line="0" w:lineRule="atLeast"/>
        <w:rPr>
          <w:color w:val="auto"/>
          <w:highlight w:val="none"/>
        </w:rPr>
      </w:pPr>
      <w:r>
        <w:rPr>
          <w:rFonts w:hint="eastAsia"/>
          <w:color w:val="auto"/>
          <w:highlight w:val="none"/>
        </w:rPr>
        <w:t xml:space="preserve">5.同意向贵方提供贵方可能另外要求的与投标有关的任何证据或资料，并保证我方已提供和将要提供的文件是真实的、准确的。</w:t>
      </w:r>
      <w:r/>
    </w:p>
    <w:p>
      <w:pPr>
        <w:pStyle w:val="863"/>
        <w:ind w:firstLine="480"/>
        <w:spacing w:beforeAutospacing="0" w:afterAutospacing="0" w:line="0" w:lineRule="atLeast"/>
        <w:rPr>
          <w:color w:val="auto"/>
          <w:highlight w:val="none"/>
        </w:rPr>
      </w:pPr>
      <w:r>
        <w:rPr>
          <w:rFonts w:hint="eastAsia"/>
          <w:color w:val="auto"/>
          <w:highlight w:val="none"/>
        </w:rPr>
        <w:t xml:space="preserve">6.一旦我方中标,我方将根据招标文件的规定，严格履行合同的责任和义务,并保证在招标文件规定的时间完成项目，交付买方验收、使用。</w:t>
      </w:r>
      <w:r/>
    </w:p>
    <w:p>
      <w:pPr>
        <w:pStyle w:val="863"/>
        <w:ind w:firstLine="480"/>
        <w:spacing w:beforeAutospacing="0" w:afterAutospacing="0" w:line="0" w:lineRule="atLeast"/>
        <w:rPr>
          <w:color w:val="auto"/>
          <w:highlight w:val="none"/>
        </w:rPr>
      </w:pPr>
      <w:r>
        <w:rPr>
          <w:rFonts w:hint="eastAsia"/>
          <w:color w:val="auto"/>
          <w:highlight w:val="none"/>
        </w:rPr>
        <w:t xml:space="preserve">7.与本投标有关的正式通讯地址为：</w:t>
      </w:r>
      <w:r/>
    </w:p>
    <w:p>
      <w:pPr>
        <w:ind w:firstLine="480"/>
        <w:jc w:val="left"/>
        <w:spacing w:line="420" w:lineRule="exact"/>
        <w:rPr>
          <w:rFonts w:ascii="宋体"/>
          <w:color w:val="auto"/>
          <w:sz w:val="24"/>
          <w:highlight w:val="none"/>
        </w:rPr>
      </w:pPr>
      <w:r>
        <w:rPr>
          <w:rFonts w:ascii="宋体"/>
          <w:color w:val="auto"/>
          <w:sz w:val="24"/>
          <w:highlight w:val="none"/>
        </w:rPr>
        <w:t xml:space="preserve">地          址：</w:t>
      </w:r>
      <w:r/>
    </w:p>
    <w:p>
      <w:pPr>
        <w:ind w:firstLine="480"/>
        <w:jc w:val="left"/>
        <w:spacing w:line="420" w:lineRule="exact"/>
        <w:rPr>
          <w:rFonts w:ascii="宋体"/>
          <w:color w:val="auto"/>
          <w:sz w:val="24"/>
          <w:highlight w:val="none"/>
        </w:rPr>
      </w:pPr>
      <w:r>
        <w:rPr>
          <w:rFonts w:ascii="宋体"/>
          <w:color w:val="auto"/>
          <w:sz w:val="24"/>
          <w:highlight w:val="none"/>
        </w:rPr>
        <w:t xml:space="preserve">邮          编：</w:t>
      </w:r>
      <w:r/>
    </w:p>
    <w:p>
      <w:pPr>
        <w:ind w:firstLine="480"/>
        <w:jc w:val="left"/>
        <w:spacing w:line="420" w:lineRule="exact"/>
        <w:rPr>
          <w:rFonts w:ascii="宋体"/>
          <w:color w:val="auto"/>
          <w:sz w:val="24"/>
          <w:highlight w:val="none"/>
        </w:rPr>
      </w:pPr>
      <w:r>
        <w:rPr>
          <w:rFonts w:ascii="宋体"/>
          <w:color w:val="auto"/>
          <w:sz w:val="24"/>
          <w:highlight w:val="none"/>
        </w:rPr>
        <w:t xml:space="preserve">电          话：</w:t>
      </w:r>
      <w:r/>
    </w:p>
    <w:p>
      <w:pPr>
        <w:ind w:firstLine="480"/>
        <w:jc w:val="left"/>
        <w:spacing w:line="420" w:lineRule="exact"/>
        <w:rPr>
          <w:rFonts w:ascii="宋体"/>
          <w:color w:val="auto"/>
          <w:sz w:val="24"/>
          <w:highlight w:val="none"/>
        </w:rPr>
      </w:pPr>
      <w:r>
        <w:rPr>
          <w:rFonts w:ascii="宋体"/>
          <w:color w:val="auto"/>
          <w:sz w:val="24"/>
          <w:highlight w:val="none"/>
        </w:rPr>
        <w:t xml:space="preserve">传          真：</w:t>
      </w:r>
      <w:r/>
    </w:p>
    <w:p>
      <w:pPr>
        <w:ind w:firstLine="480"/>
        <w:jc w:val="left"/>
        <w:spacing w:line="420" w:lineRule="exact"/>
        <w:rPr>
          <w:rFonts w:ascii="宋体"/>
          <w:color w:val="auto"/>
          <w:sz w:val="24"/>
          <w:highlight w:val="none"/>
        </w:rPr>
      </w:pPr>
      <w:r>
        <w:rPr>
          <w:rFonts w:hint="eastAsia" w:ascii="宋体"/>
          <w:color w:val="auto"/>
          <w:sz w:val="24"/>
          <w:highlight w:val="none"/>
        </w:rPr>
        <w:t xml:space="preserve">供应商</w:t>
      </w:r>
      <w:r>
        <w:rPr>
          <w:rFonts w:ascii="宋体"/>
          <w:color w:val="auto"/>
          <w:sz w:val="24"/>
          <w:highlight w:val="none"/>
        </w:rPr>
        <w:t xml:space="preserve">开户行：</w:t>
      </w:r>
      <w:r/>
    </w:p>
    <w:p>
      <w:pPr>
        <w:ind w:firstLine="480"/>
        <w:jc w:val="left"/>
        <w:spacing w:line="420" w:lineRule="exact"/>
        <w:rPr>
          <w:rFonts w:ascii="宋体"/>
          <w:color w:val="auto"/>
          <w:sz w:val="24"/>
          <w:highlight w:val="none"/>
        </w:rPr>
      </w:pPr>
      <w:r>
        <w:rPr>
          <w:rFonts w:ascii="宋体"/>
          <w:color w:val="auto"/>
          <w:sz w:val="24"/>
          <w:highlight w:val="none"/>
        </w:rPr>
        <w:t xml:space="preserve">账          </w:t>
      </w:r>
      <w:r>
        <w:rPr>
          <w:rFonts w:hint="eastAsia" w:ascii="宋体"/>
          <w:color w:val="auto"/>
          <w:sz w:val="24"/>
          <w:highlight w:val="none"/>
        </w:rPr>
        <w:t xml:space="preserve">号</w:t>
      </w:r>
      <w:r>
        <w:rPr>
          <w:rFonts w:ascii="宋体"/>
          <w:color w:val="auto"/>
          <w:sz w:val="24"/>
          <w:highlight w:val="none"/>
        </w:rPr>
        <w:t xml:space="preserve">： </w:t>
      </w:r>
      <w:r/>
    </w:p>
    <w:p>
      <w:pPr>
        <w:ind w:firstLine="480"/>
        <w:jc w:val="left"/>
        <w:spacing w:line="420" w:lineRule="exact"/>
        <w:rPr>
          <w:rFonts w:ascii="宋体"/>
          <w:color w:val="auto"/>
          <w:sz w:val="24"/>
          <w:highlight w:val="none"/>
        </w:rPr>
      </w:pPr>
      <w:r>
        <w:rPr>
          <w:rFonts w:ascii="宋体"/>
          <w:color w:val="auto"/>
          <w:sz w:val="24"/>
          <w:highlight w:val="none"/>
        </w:rPr>
        <w:t xml:space="preserve">投标人授权代表姓名（签字）： </w:t>
      </w:r>
      <w:r/>
    </w:p>
    <w:p>
      <w:pPr>
        <w:ind w:firstLine="480"/>
        <w:jc w:val="left"/>
        <w:spacing w:line="420" w:lineRule="exact"/>
        <w:rPr>
          <w:rFonts w:ascii="宋体"/>
          <w:color w:val="auto"/>
          <w:sz w:val="24"/>
          <w:highlight w:val="none"/>
        </w:rPr>
      </w:pPr>
      <w:r>
        <w:rPr>
          <w:rFonts w:ascii="宋体"/>
          <w:color w:val="auto"/>
          <w:sz w:val="24"/>
          <w:highlight w:val="none"/>
        </w:rPr>
        <w:t xml:space="preserve">投标人名称（公章）： </w:t>
      </w:r>
      <w:r/>
    </w:p>
    <w:p>
      <w:pPr>
        <w:ind w:firstLine="480"/>
        <w:jc w:val="left"/>
        <w:spacing w:line="420" w:lineRule="exact"/>
        <w:rPr>
          <w:rFonts w:ascii="宋体"/>
          <w:color w:val="auto"/>
          <w:sz w:val="24"/>
          <w:highlight w:val="none"/>
        </w:rPr>
      </w:pPr>
      <w:r>
        <w:rPr>
          <w:rFonts w:ascii="宋体"/>
          <w:color w:val="auto"/>
          <w:sz w:val="24"/>
          <w:highlight w:val="none"/>
        </w:rPr>
        <w:t xml:space="preserve">日           期：________年____月____日</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rFonts w:hint="eastAsia" w:ascii="黑体" w:eastAsia="黑体" w:cs="黑体"/>
          <w:b/>
          <w:color w:val="auto"/>
          <w:sz w:val="32"/>
          <w:szCs w:val="32"/>
          <w:highlight w:val="none"/>
        </w:rPr>
        <w:t xml:space="preserve">九、小微企业声明函（服务）</w:t>
      </w:r>
      <w:r/>
    </w:p>
    <w:p>
      <w:pPr>
        <w:pStyle w:val="863"/>
        <w:ind w:firstLine="360"/>
        <w:jc w:val="both"/>
        <w:spacing w:beforeAutospacing="0" w:afterAutospacing="0" w:line="0" w:lineRule="atLeast"/>
        <w:rPr>
          <w:color w:val="auto"/>
          <w:highlight w:val="none"/>
        </w:rPr>
      </w:pPr>
      <w:r>
        <w:rPr>
          <w:rFonts w:hint="eastAsia"/>
          <w:color w:val="auto"/>
          <w:highlight w:val="none"/>
        </w:rPr>
        <w:t xml:space="preserve">本公司（联合体）郑重声明，根据《政府采购促进中小企业发展管理办法》(财库[2020]46号)的规定，本公司（联合体）参加盐城市住房和城乡建设局组织的</w:t>
      </w:r>
      <w:r>
        <w:rPr>
          <w:rFonts w:hint="eastAsia"/>
          <w:color w:val="auto"/>
          <w:highlight w:val="none"/>
          <w:u w:val="single"/>
        </w:rPr>
        <w:t xml:space="preserve">（单位名称）</w:t>
      </w:r>
      <w:r>
        <w:rPr>
          <w:rFonts w:hint="eastAsia"/>
          <w:color w:val="auto"/>
          <w:highlight w:val="none"/>
        </w:rPr>
        <w:t xml:space="preserve">采购编号为</w:t>
      </w:r>
      <w:r>
        <w:rPr>
          <w:rFonts w:hint="eastAsia"/>
          <w:color w:val="auto"/>
          <w:highlight w:val="none"/>
          <w:u w:val="single"/>
        </w:rPr>
        <w:t xml:space="preserve">***</w:t>
      </w:r>
      <w:r>
        <w:rPr>
          <w:rFonts w:hint="eastAsia"/>
          <w:color w:val="auto"/>
          <w:highlight w:val="none"/>
        </w:rPr>
        <w:t xml:space="preserve">，</w:t>
      </w:r>
      <w:r>
        <w:rPr>
          <w:rFonts w:hint="eastAsia"/>
          <w:color w:val="auto"/>
          <w:highlight w:val="none"/>
          <w:u w:val="single"/>
        </w:rPr>
        <w:t xml:space="preserve">（项目名称）（分包号：**）</w:t>
      </w:r>
      <w:r>
        <w:rPr>
          <w:rFonts w:hint="eastAsia"/>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3"/>
        <w:ind w:firstLine="360"/>
        <w:jc w:val="both"/>
        <w:spacing w:beforeAutospacing="0" w:afterAutospacing="0" w:line="0" w:lineRule="atLeast"/>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b/>
          <w:color w:val="auto"/>
          <w:highlight w:val="none"/>
          <w:u w:val="single"/>
        </w:rPr>
        <w:t xml:space="preserve">其他未列明</w:t>
      </w:r>
      <w:r>
        <w:rPr>
          <w:rFonts w:hint="eastAsia"/>
          <w:b/>
          <w:color w:val="auto"/>
          <w:highlight w:val="none"/>
          <w:u w:val="single"/>
          <w:lang w:val="en-US" w:eastAsia="zh-CN"/>
        </w:rPr>
        <w:t xml:space="preserve"> </w:t>
      </w:r>
      <w:r>
        <w:rPr>
          <w:rFonts w:hint="eastAsia"/>
          <w:color w:val="auto"/>
          <w:highlight w:val="none"/>
        </w:rPr>
        <w:t xml:space="preserve">行业；承接企业为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（小型企业、微型企业）；</w:t>
      </w:r>
      <w:r/>
    </w:p>
    <w:p>
      <w:pPr>
        <w:pStyle w:val="863"/>
        <w:ind w:firstLine="360"/>
        <w:jc w:val="both"/>
        <w:spacing w:beforeAutospacing="0" w:afterAutospacing="0" w:line="0" w:lineRule="atLeast"/>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       </w:t>
      </w:r>
      <w:r>
        <w:rPr>
          <w:rFonts w:hint="eastAsia"/>
          <w:color w:val="auto"/>
          <w:highlight w:val="none"/>
        </w:rPr>
        <w:t xml:space="preserve">行业；承接企业为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（小型企业、微型企业）；</w:t>
      </w:r>
      <w:r/>
    </w:p>
    <w:p>
      <w:pPr>
        <w:pStyle w:val="863"/>
        <w:ind w:firstLine="360"/>
        <w:jc w:val="both"/>
        <w:spacing w:beforeAutospacing="0" w:afterAutospacing="0" w:line="0" w:lineRule="atLeast"/>
        <w:rPr>
          <w:color w:val="auto"/>
          <w:highlight w:val="none"/>
        </w:rPr>
      </w:pPr>
      <w:r>
        <w:rPr>
          <w:rFonts w:hint="eastAsia"/>
          <w:color w:val="auto"/>
          <w:highlight w:val="none"/>
        </w:rPr>
        <w:t xml:space="preserve">……</w:t>
      </w:r>
      <w:r/>
    </w:p>
    <w:p>
      <w:pPr>
        <w:pStyle w:val="863"/>
        <w:ind w:firstLine="360"/>
        <w:jc w:val="both"/>
        <w:spacing w:beforeAutospacing="0" w:afterAutospacing="0"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63"/>
        <w:ind w:firstLine="360"/>
        <w:jc w:val="both"/>
        <w:spacing w:beforeAutospacing="0" w:afterAutospacing="0" w:line="360" w:lineRule="auto"/>
        <w:rPr>
          <w:color w:val="auto"/>
          <w:highlight w:val="none"/>
        </w:rPr>
      </w:pPr>
      <w:r>
        <w:rPr>
          <w:rFonts w:hint="eastAsia"/>
          <w:color w:val="auto"/>
          <w:highlight w:val="none"/>
        </w:rPr>
        <w:t xml:space="preserve">本企业对上述声明内容的真实性负责。如有虚假，将依法承担相应责任</w:t>
      </w:r>
      <w:r/>
    </w:p>
    <w:p>
      <w:pPr>
        <w:pStyle w:val="863"/>
        <w:ind w:right="720"/>
        <w:jc w:val="both"/>
        <w:spacing w:beforeAutospacing="0" w:afterAutospacing="0" w:line="0" w:lineRule="atLeast"/>
        <w:rPr>
          <w:color w:val="auto"/>
          <w:highlight w:val="none"/>
        </w:rPr>
      </w:pPr>
      <w:r>
        <w:rPr>
          <w:color w:val="auto"/>
          <w:highlight w:val="none"/>
        </w:rPr>
        <w:t xml:space="preserve"> </w:t>
      </w:r>
      <w:r/>
    </w:p>
    <w:p>
      <w:pPr>
        <w:pStyle w:val="863"/>
        <w:ind w:right="660" w:firstLine="360"/>
        <w:jc w:val="center"/>
        <w:spacing w:beforeAutospacing="0" w:afterAutospacing="0" w:line="0" w:lineRule="atLeast"/>
        <w:rPr>
          <w:color w:val="auto"/>
          <w:highlight w:val="none"/>
        </w:rPr>
      </w:pPr>
      <w:r>
        <w:rPr>
          <w:rFonts w:hint="eastAsia"/>
          <w:color w:val="auto"/>
          <w:highlight w:val="none"/>
        </w:rPr>
        <w:t xml:space="preserve">                                       企业名称（加盖CA电子公章）：</w:t>
      </w:r>
      <w:r/>
    </w:p>
    <w:p>
      <w:pPr>
        <w:pStyle w:val="863"/>
        <w:ind w:right="480" w:firstLine="5400"/>
        <w:jc w:val="both"/>
        <w:spacing w:beforeAutospacing="0" w:afterAutospacing="0" w:line="0" w:lineRule="atLeast"/>
        <w:rPr>
          <w:color w:val="auto"/>
          <w:highlight w:val="none"/>
        </w:rPr>
      </w:pPr>
      <w:r>
        <w:rPr>
          <w:rFonts w:hint="eastAsia"/>
          <w:color w:val="auto"/>
          <w:highlight w:val="none"/>
        </w:rPr>
        <w:t xml:space="preserve">日  期：</w:t>
      </w:r>
      <w:r/>
    </w:p>
    <w:p>
      <w:pPr>
        <w:pStyle w:val="863"/>
        <w:ind w:firstLine="240"/>
        <w:jc w:val="both"/>
        <w:spacing w:beforeAutospacing="0" w:afterAutospacing="0" w:line="0" w:lineRule="atLeast"/>
        <w:rPr>
          <w:color w:val="auto"/>
          <w:highlight w:val="none"/>
        </w:rPr>
      </w:pPr>
      <w:r>
        <w:rPr>
          <w:color w:val="auto"/>
          <w:highlight w:val="none"/>
        </w:rPr>
        <w:t xml:space="preserve"> </w:t>
      </w:r>
      <w:r/>
    </w:p>
    <w:p>
      <w:pPr>
        <w:pStyle w:val="863"/>
        <w:ind w:firstLine="480"/>
        <w:jc w:val="both"/>
        <w:spacing w:beforeAutospacing="0" w:afterAutospacing="0" w:line="0" w:lineRule="atLeast"/>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863"/>
        <w:ind w:firstLine="480"/>
        <w:jc w:val="both"/>
        <w:spacing w:beforeAutospacing="0" w:afterAutospacing="0" w:line="0" w:lineRule="atLeast"/>
        <w:rPr>
          <w:color w:val="auto"/>
          <w:highlight w:val="none"/>
        </w:rPr>
      </w:pPr>
      <w:r>
        <w:rPr>
          <w:rFonts w:hint="eastAsia"/>
          <w:color w:val="auto"/>
          <w:highlight w:val="none"/>
        </w:rPr>
        <w:t xml:space="preserve">备注2：供应商如不提供此声明函，价格将不做相应扣除。</w:t>
      </w:r>
      <w:r/>
    </w:p>
    <w:p>
      <w:pPr>
        <w:pStyle w:val="863"/>
        <w:jc w:val="center"/>
        <w:spacing w:beforeAutospacing="0" w:afterAutospacing="0" w:line="360" w:lineRule="auto"/>
        <w:rPr>
          <w:color w:val="auto"/>
          <w:highlight w:val="none"/>
        </w:rPr>
      </w:pPr>
      <w:r>
        <w:rPr>
          <w:rFonts w:hint="eastAsia" w:ascii="黑体" w:eastAsia="黑体" w:cs="黑体"/>
          <w:b/>
          <w:color w:val="auto"/>
          <w:sz w:val="32"/>
          <w:szCs w:val="32"/>
          <w:highlight w:val="none"/>
        </w:rPr>
        <w:br w:type="page" w:clear="all"/>
      </w:r>
      <w:r>
        <w:rPr>
          <w:rFonts w:hint="eastAsia" w:ascii="黑体" w:eastAsia="黑体" w:cs="黑体"/>
          <w:b/>
          <w:color w:val="auto"/>
          <w:sz w:val="32"/>
          <w:szCs w:val="32"/>
          <w:highlight w:val="none"/>
        </w:rPr>
        <w:t xml:space="preserve"> 十、残疾人福利性单位声明函</w:t>
      </w:r>
      <w:r/>
    </w:p>
    <w:p>
      <w:pPr>
        <w:pStyle w:val="863"/>
        <w:ind w:firstLine="480"/>
        <w:jc w:val="both"/>
        <w:spacing w:beforeAutospacing="0" w:afterAutospacing="0" w:line="360" w:lineRule="auto"/>
        <w:rPr>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olor w:val="auto"/>
          <w:highlight w:val="none"/>
          <w:u w:val="single"/>
        </w:rPr>
        <w:t xml:space="preserve">       </w:t>
      </w:r>
      <w:r>
        <w:rPr>
          <w:rFonts w:hint="eastAsia"/>
          <w:color w:val="auto"/>
          <w:highlight w:val="none"/>
        </w:rPr>
        <w:t xml:space="preserve">项目（分包号：**）采购活动由本单位提供服务。</w:t>
      </w:r>
      <w:r/>
    </w:p>
    <w:p>
      <w:pPr>
        <w:pStyle w:val="863"/>
        <w:ind w:firstLine="480"/>
        <w:jc w:val="both"/>
        <w:spacing w:beforeAutospacing="0" w:afterAutospacing="0" w:line="360" w:lineRule="auto"/>
        <w:rPr>
          <w:color w:val="auto"/>
          <w:highlight w:val="none"/>
        </w:rPr>
      </w:pPr>
      <w:r>
        <w:rPr>
          <w:rFonts w:hint="eastAsia"/>
          <w:color w:val="auto"/>
          <w:highlight w:val="none"/>
        </w:rPr>
        <w:t xml:space="preserve">本单位对上述声明的真实性负责。如有虚假，将依法承担相应责任。</w:t>
      </w:r>
      <w:r/>
    </w:p>
    <w:p>
      <w:pPr>
        <w:pStyle w:val="863"/>
        <w:ind w:firstLine="480"/>
        <w:jc w:val="both"/>
        <w:spacing w:beforeAutospacing="0" w:afterAutospacing="0" w:line="360" w:lineRule="auto"/>
        <w:rPr>
          <w:color w:val="auto"/>
          <w:highlight w:val="none"/>
        </w:rPr>
      </w:pPr>
      <w:r>
        <w:rPr>
          <w:color w:val="auto"/>
          <w:highlight w:val="none"/>
        </w:rPr>
        <w:t xml:space="preserve"> </w:t>
      </w:r>
      <w:r/>
    </w:p>
    <w:p>
      <w:pPr>
        <w:pStyle w:val="863"/>
        <w:ind w:firstLine="480"/>
        <w:jc w:val="both"/>
        <w:spacing w:beforeAutospacing="0" w:afterAutospacing="0" w:line="360" w:lineRule="auto"/>
        <w:rPr>
          <w:color w:val="auto"/>
          <w:highlight w:val="none"/>
        </w:rPr>
      </w:pPr>
      <w:r>
        <w:rPr>
          <w:rFonts w:hint="eastAsia"/>
          <w:color w:val="auto"/>
          <w:highlight w:val="none"/>
        </w:rPr>
        <w:t xml:space="preserve">（备注：1、供应商如不提供此声明函，价格将不做相应扣除。2、中标人为残疾人福利单位的，此声明函将随中标结果同时公告，接受社会监督）</w:t>
      </w:r>
      <w:r/>
    </w:p>
    <w:p>
      <w:pPr>
        <w:pStyle w:val="863"/>
        <w:ind w:firstLine="624"/>
        <w:jc w:val="both"/>
        <w:spacing w:beforeAutospacing="0" w:afterAutospacing="0" w:line="360" w:lineRule="auto"/>
        <w:rPr>
          <w:color w:val="auto"/>
          <w:highlight w:val="none"/>
        </w:rPr>
      </w:pPr>
      <w:r>
        <w:rPr>
          <w:color w:val="auto"/>
          <w:highlight w:val="none"/>
        </w:rPr>
        <w:t xml:space="preserve"> </w:t>
      </w:r>
      <w:r/>
    </w:p>
    <w:p>
      <w:pPr>
        <w:pStyle w:val="863"/>
        <w:ind w:right="1560" w:firstLine="624"/>
        <w:jc w:val="center"/>
        <w:spacing w:beforeAutospacing="0" w:afterAutospacing="0" w:line="360" w:lineRule="auto"/>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color w:val="auto"/>
          <w:highlight w:val="none"/>
        </w:rPr>
        <w:t xml:space="preserve">供应商全称（加盖公章）：</w:t>
      </w:r>
      <w:r/>
    </w:p>
    <w:p>
      <w:pPr>
        <w:pStyle w:val="863"/>
        <w:ind w:right="1560" w:firstLine="480"/>
        <w:jc w:val="center"/>
        <w:spacing w:beforeAutospacing="0" w:afterAutospacing="0" w:line="360" w:lineRule="auto"/>
        <w:tabs>
          <w:tab w:val="left" w:pos="4864" w:leader="none"/>
        </w:tabs>
        <w:rPr>
          <w:color w:val="auto"/>
          <w:highlight w:val="none"/>
        </w:rPr>
      </w:pPr>
      <w:r>
        <w:rPr>
          <w:rFonts w:hint="eastAsia"/>
          <w:color w:val="auto"/>
          <w:highlight w:val="none"/>
        </w:rPr>
        <w:t xml:space="preserve">      日  期：</w:t>
      </w:r>
      <w:r/>
    </w:p>
    <w:p>
      <w:pPr>
        <w:pStyle w:val="863"/>
        <w:jc w:val="center"/>
        <w:spacing w:beforeAutospacing="0" w:afterAutospacing="0" w:line="0" w:lineRule="atLeast"/>
        <w:rPr>
          <w:color w:val="auto"/>
          <w:highlight w:val="none"/>
        </w:rPr>
      </w:pPr>
      <w:r>
        <w:rPr>
          <w:color w:val="auto"/>
          <w:highlight w:val="none"/>
        </w:rPr>
        <w:br w:type="page" w:clear="all"/>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rPr>
          <w:color w:val="auto"/>
          <w:highlight w:val="none"/>
        </w:rPr>
      </w:pPr>
      <w:r>
        <w:rPr>
          <w:rFonts w:hint="eastAsia" w:ascii="黑体" w:eastAsia="黑体" w:cs="黑体"/>
          <w:b/>
          <w:color w:val="auto"/>
          <w:sz w:val="32"/>
          <w:szCs w:val="32"/>
          <w:highlight w:val="none"/>
        </w:rPr>
        <w:t xml:space="preserve">十一</w:t>
      </w:r>
      <w:r>
        <w:rPr>
          <w:rFonts w:hint="eastAsia" w:ascii="黑体" w:eastAsia="黑体" w:cs="黑体"/>
          <w:b/>
          <w:color w:val="auto"/>
          <w:sz w:val="32"/>
          <w:szCs w:val="32"/>
          <w:highlight w:val="none"/>
          <w:lang w:eastAsia="zh-CN"/>
        </w:rPr>
        <w:t xml:space="preserve">、</w:t>
      </w:r>
      <w:r>
        <w:rPr>
          <w:rFonts w:hint="eastAsia" w:ascii="黑体" w:hAnsi="宋体" w:eastAsia="黑体" w:cs="黑体"/>
          <w:b/>
          <w:color w:val="auto"/>
          <w:sz w:val="32"/>
          <w:szCs w:val="32"/>
          <w:highlight w:val="none"/>
        </w:rPr>
        <w:t xml:space="preserve">投标分项报价表</w:t>
      </w:r>
      <w:r/>
    </w:p>
    <w:tbl>
      <w:tblPr>
        <w:tblStyle w:val="828"/>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r>
    </w:tbl>
    <w:p>
      <w:pPr>
        <w:pStyle w:val="863"/>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auto"/>
          <w:highlight w:val="none"/>
          <w:lang w:val="en-US" w:eastAsia="zh-CN"/>
        </w:rPr>
        <w:t xml:space="preserve">的其它所有费用，招标文件另有规定的除外。</w:t>
      </w:r>
      <w:r/>
    </w:p>
    <w:p>
      <w:pPr>
        <w:pStyle w:val="863"/>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 “投标分项报价表”中“投标总报价”数额应当与“开标一览表”中“投标总报价”数额一致。</w:t>
      </w:r>
      <w:r/>
    </w:p>
    <w:p>
      <w:pPr>
        <w:pStyle w:val="863"/>
        <w:jc w:val="center"/>
        <w:spacing w:beforeAutospacing="0" w:afterAutospacing="0"/>
        <w:rPr>
          <w:rFonts w:ascii="黑体" w:eastAsia="黑体" w:cs="黑体"/>
          <w:b/>
          <w:color w:val="auto"/>
          <w:sz w:val="32"/>
          <w:szCs w:val="32"/>
          <w:highlight w:val="none"/>
        </w:rPr>
      </w:pPr>
      <w:r>
        <w:rPr>
          <w:rFonts w:ascii="黑体" w:eastAsia="黑体" w:cs="黑体"/>
          <w:b/>
          <w:color w:val="auto"/>
          <w:sz w:val="32"/>
          <w:szCs w:val="32"/>
          <w:highlight w:val="none"/>
        </w:rPr>
        <w:br w:type="page" w:clear="all"/>
      </w:r>
      <w:r>
        <w:rPr>
          <w:rFonts w:hint="eastAsia" w:ascii="黑体" w:eastAsia="黑体" w:cs="黑体"/>
          <w:b/>
          <w:color w:val="auto"/>
          <w:sz w:val="32"/>
          <w:szCs w:val="32"/>
          <w:highlight w:val="none"/>
        </w:rPr>
        <w:t xml:space="preserve">十二、技术要求响应及偏离表</w:t>
      </w:r>
      <w:r/>
    </w:p>
    <w:tbl>
      <w:tblPr>
        <w:tblStyle w:val="828"/>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jc w:val="center"/>
              <w:spacing w:beforeAutospacing="0" w:afterAutospacing="0"/>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jc w:val="center"/>
              <w:spacing w:beforeAutospacing="0" w:afterAutospacing="0"/>
              <w:rPr>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63"/>
              <w:jc w:val="center"/>
              <w:spacing w:beforeAutospacing="0" w:afterAutospacing="0"/>
              <w:rPr>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63"/>
              <w:jc w:val="center"/>
              <w:spacing w:beforeAutospacing="0" w:afterAutospacing="0"/>
              <w:rPr>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63"/>
              <w:jc w:val="center"/>
              <w:spacing w:beforeAutospacing="0" w:afterAutospacing="0"/>
              <w:rPr>
                <w:color w:val="auto"/>
                <w:highlight w:val="none"/>
              </w:rPr>
            </w:pPr>
            <w:r>
              <w:rPr>
                <w:rFonts w:hint="eastAsia"/>
                <w:color w:val="auto"/>
                <w:highlight w:val="none"/>
              </w:rPr>
              <w:t xml:space="preserve">证明</w:t>
            </w:r>
            <w:r/>
          </w:p>
          <w:p>
            <w:pPr>
              <w:pStyle w:val="863"/>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jc w:val="center"/>
              <w:spacing w:beforeAutospacing="0" w:afterAutospacing="0"/>
              <w:rPr>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bl>
    <w:p>
      <w:pPr>
        <w:rPr>
          <w:rFonts w:ascii="宋体" w:hAnsi="宋体"/>
          <w:color w:val="auto"/>
          <w:sz w:val="24"/>
          <w:szCs w:val="24"/>
          <w:highlight w:val="none"/>
        </w:rPr>
      </w:pPr>
      <w:r>
        <w:rPr>
          <w:rFonts w:ascii="宋体" w:hAnsi="宋体"/>
          <w:color w:val="auto"/>
          <w:sz w:val="24"/>
          <w:szCs w:val="24"/>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rFonts w:hint="eastAsia"/>
          <w:color w:val="auto"/>
          <w:highlight w:val="none"/>
        </w:rPr>
        <w:t xml:space="preserve">注： 行数不够，可自行添加。</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rPr>
          <w:rFonts w:ascii="黑体" w:eastAsia="黑体" w:cs="黑体"/>
          <w:b/>
          <w:color w:val="auto"/>
          <w:sz w:val="32"/>
          <w:szCs w:val="32"/>
          <w:highlight w:val="none"/>
        </w:rPr>
      </w:pPr>
      <w:r/>
      <w:bookmarkStart w:id="189" w:name="_Hlt26955054"/>
      <w:r>
        <w:rPr>
          <w:rFonts w:hint="eastAsia" w:ascii="黑体" w:eastAsia="黑体" w:cs="黑体"/>
          <w:b/>
          <w:color w:val="auto"/>
          <w:sz w:val="32"/>
          <w:szCs w:val="32"/>
          <w:highlight w:val="none"/>
        </w:rPr>
        <w:br w:type="page" w:clear="all"/>
      </w:r>
      <w:r/>
    </w:p>
    <w:p>
      <w:pPr>
        <w:pStyle w:val="863"/>
        <w:jc w:val="center"/>
        <w:spacing w:beforeAutospacing="0" w:afterAutospacing="0"/>
        <w:rPr>
          <w:rFonts w:ascii="黑体" w:eastAsia="黑体" w:cs="黑体"/>
          <w:b/>
          <w:color w:val="auto"/>
          <w:sz w:val="32"/>
          <w:szCs w:val="32"/>
          <w:highlight w:val="none"/>
        </w:rPr>
      </w:pPr>
      <w:r>
        <w:rPr>
          <w:rFonts w:hint="eastAsia" w:ascii="黑体" w:eastAsia="黑体" w:cs="黑体"/>
          <w:b/>
          <w:color w:val="auto"/>
          <w:sz w:val="32"/>
          <w:szCs w:val="32"/>
          <w:highlight w:val="none"/>
        </w:rPr>
        <w:t xml:space="preserve">十三、商务要求响应及偏离表</w:t>
      </w:r>
      <w:r/>
    </w:p>
    <w:tbl>
      <w:tblPr>
        <w:tblStyle w:val="828"/>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63"/>
              <w:jc w:val="center"/>
              <w:spacing w:beforeAutospacing="0" w:afterAutospacing="0"/>
              <w:rPr>
                <w:color w:val="auto"/>
                <w:highlight w:val="none"/>
              </w:rPr>
            </w:pPr>
            <w:r/>
            <w:bookmarkStart w:id="190" w:name="_Hlt26782999"/>
            <w:r/>
            <w:bookmarkStart w:id="191" w:name="_Hlt26609391"/>
            <w:r/>
            <w:bookmarkStart w:id="192" w:name="_Hlt26955056"/>
            <w:r/>
            <w:bookmarkStart w:id="193" w:name="_Hlt26671372"/>
            <w:r/>
            <w:bookmarkStart w:id="194" w:name="_Hlt26580838"/>
            <w:r/>
            <w:bookmarkStart w:id="195" w:name="_Hlt26671343"/>
            <w:r/>
            <w:bookmarkStart w:id="196" w:name="_Hlt24879081"/>
            <w:r/>
            <w:bookmarkStart w:id="197" w:name="_Hlt26955064"/>
            <w:r>
              <w:rPr>
                <w:rFonts w:hint="eastAsia"/>
                <w:color w:val="auto"/>
                <w:highlight w:val="none"/>
              </w:rPr>
              <w:t xml:space="preserve">序号</w:t>
            </w:r>
            <w:bookmarkEnd w:id="190"/>
            <w:r/>
            <w:bookmarkEnd w:id="191"/>
            <w:r/>
            <w:bookmarkEnd w:id="192"/>
            <w:r/>
            <w:bookmarkEnd w:id="193"/>
            <w:r/>
            <w:bookmarkEnd w:id="194"/>
            <w:r/>
            <w:bookmarkEnd w:id="195"/>
            <w:r/>
            <w:bookmarkEnd w:id="196"/>
            <w:r/>
            <w:bookmarkEnd w:id="197"/>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63"/>
              <w:jc w:val="center"/>
              <w:spacing w:beforeAutospacing="0" w:afterAutospacing="0"/>
              <w:rPr>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63"/>
              <w:jc w:val="center"/>
              <w:spacing w:beforeAutospacing="0" w:afterAutospacing="0"/>
              <w:rPr>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63"/>
              <w:jc w:val="center"/>
              <w:spacing w:beforeAutospacing="0" w:afterAutospacing="0"/>
              <w:rPr>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63"/>
              <w:jc w:val="center"/>
              <w:spacing w:beforeAutospacing="0" w:afterAutospacing="0"/>
              <w:rPr>
                <w:color w:val="auto"/>
                <w:highlight w:val="none"/>
              </w:rPr>
            </w:pPr>
            <w:r>
              <w:rPr>
                <w:rFonts w:hint="eastAsia"/>
                <w:color w:val="auto"/>
                <w:highlight w:val="none"/>
              </w:rPr>
              <w:t xml:space="preserve">证明</w:t>
            </w:r>
            <w:r/>
          </w:p>
          <w:p>
            <w:pPr>
              <w:pStyle w:val="863"/>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63"/>
              <w:jc w:val="center"/>
              <w:spacing w:beforeAutospacing="0" w:afterAutospacing="0"/>
              <w:rPr>
                <w:color w:val="auto"/>
                <w:highlight w:val="none"/>
              </w:rPr>
            </w:pPr>
            <w:r>
              <w:rPr>
                <w:color w:val="auto"/>
                <w:highlight w:val="none"/>
              </w:rPr>
              <w:t xml:space="preserve"> </w:t>
            </w:r>
            <w:r/>
          </w:p>
        </w:tc>
      </w:tr>
    </w:tbl>
    <w:p>
      <w:pPr>
        <w:rPr>
          <w:rFonts w:ascii="宋体" w:hAnsi="宋体"/>
          <w:color w:val="auto"/>
          <w:sz w:val="24"/>
          <w:szCs w:val="24"/>
          <w:highlight w:val="none"/>
        </w:rPr>
      </w:pPr>
      <w:r>
        <w:rPr>
          <w:rFonts w:ascii="宋体" w:hAnsi="宋体"/>
          <w:color w:val="auto"/>
          <w:sz w:val="24"/>
          <w:szCs w:val="24"/>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rFonts w:hint="eastAsia"/>
          <w:color w:val="auto"/>
          <w:highlight w:val="none"/>
        </w:rPr>
        <w:t xml:space="preserve">注： 行数不够，可自行添加。</w:t>
      </w:r>
      <w:r/>
    </w:p>
    <w:p>
      <w:pPr>
        <w:pStyle w:val="863"/>
        <w:jc w:val="both"/>
        <w:spacing w:beforeAutospacing="0" w:afterAutospacing="0" w:line="480" w:lineRule="auto"/>
        <w:rPr>
          <w:color w:val="auto"/>
          <w:highlight w:val="none"/>
        </w:rPr>
      </w:pPr>
      <w:r>
        <w:rPr>
          <w:color w:val="auto"/>
          <w:highlight w:val="none"/>
        </w:rPr>
        <w:t xml:space="preserve"> </w:t>
      </w:r>
      <w:r/>
    </w:p>
    <w:p>
      <w:pPr>
        <w:pStyle w:val="863"/>
        <w:jc w:val="both"/>
        <w:spacing w:beforeAutospacing="0" w:afterAutospacing="0" w:line="480" w:lineRule="auto"/>
        <w:rPr>
          <w:color w:val="auto"/>
          <w:highlight w:val="none"/>
        </w:rPr>
      </w:pPr>
      <w:r>
        <w:rPr>
          <w:color w:val="auto"/>
          <w:highlight w:val="none"/>
        </w:rPr>
        <w:t xml:space="preserve"> </w:t>
      </w:r>
      <w:r/>
    </w:p>
    <w:p>
      <w:pPr>
        <w:pStyle w:val="863"/>
        <w:jc w:val="center"/>
        <w:spacing w:beforeAutospacing="0" w:afterAutospacing="0"/>
        <w:rPr>
          <w:color w:val="auto"/>
          <w:highlight w:val="none"/>
        </w:rPr>
      </w:pPr>
      <w:r/>
      <w:bookmarkStart w:id="198" w:name="_Hlt26671374"/>
      <w:r/>
      <w:bookmarkStart w:id="199" w:name="_Hlt26609389"/>
      <w:r/>
      <w:bookmarkStart w:id="200" w:name="_格式2__法定代表人授权书"/>
      <w:r/>
      <w:bookmarkStart w:id="201" w:name="_Toc462564146"/>
      <w:r/>
      <w:bookmarkStart w:id="202" w:name="_Hlt26955066"/>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r>
      <w:r/>
    </w:p>
    <w:p>
      <w:pPr>
        <w:rPr>
          <w:rFonts w:ascii="黑体" w:eastAsia="黑体" w:cs="黑体"/>
          <w:b/>
          <w:color w:val="auto"/>
          <w:sz w:val="32"/>
          <w:szCs w:val="32"/>
          <w:highlight w:val="none"/>
        </w:rPr>
      </w:pPr>
      <w:r>
        <w:rPr>
          <w:rFonts w:hint="eastAsia" w:ascii="黑体" w:eastAsia="黑体" w:cs="黑体"/>
          <w:b/>
          <w:color w:val="auto"/>
          <w:sz w:val="32"/>
          <w:szCs w:val="32"/>
          <w:highlight w:val="none"/>
        </w:rPr>
        <w:br w:type="page" w:clear="all"/>
      </w:r>
      <w:r/>
    </w:p>
    <w:p>
      <w:pPr>
        <w:pStyle w:val="863"/>
        <w:jc w:val="center"/>
        <w:spacing w:beforeAutospacing="0" w:afterAutospacing="0"/>
        <w:rPr>
          <w:rFonts w:ascii="黑体" w:eastAsia="黑体" w:cs="黑体"/>
          <w:b/>
          <w:color w:val="auto"/>
          <w:sz w:val="32"/>
          <w:szCs w:val="32"/>
          <w:highlight w:val="none"/>
        </w:rPr>
      </w:pPr>
      <w:r>
        <w:rPr>
          <w:rFonts w:hint="eastAsia" w:ascii="黑体" w:eastAsia="黑体" w:cs="黑体"/>
          <w:b/>
          <w:color w:val="auto"/>
          <w:sz w:val="32"/>
          <w:szCs w:val="32"/>
          <w:highlight w:val="none"/>
        </w:rPr>
        <w:t xml:space="preserve">十四、开标一览表</w:t>
      </w:r>
      <w:r/>
    </w:p>
    <w:p>
      <w:pPr>
        <w:pStyle w:val="863"/>
        <w:keepLines w:val="0"/>
        <w:keepNext w:val="0"/>
        <w:spacing w:beforeAutospacing="1"/>
        <w:widowControl/>
        <w:rPr>
          <w:color w:val="auto"/>
          <w:highlight w:val="none"/>
        </w:rPr>
        <w:suppressLineNumbers w:val="0"/>
      </w:pPr>
      <w:r>
        <w:rPr>
          <w:color w:val="auto"/>
          <w:highlight w:val="none"/>
        </w:rPr>
        <w:t xml:space="preserve">项目编号： </w:t>
      </w:r>
      <w:r/>
    </w:p>
    <w:p>
      <w:pPr>
        <w:pStyle w:val="863"/>
        <w:keepLines w:val="0"/>
        <w:keepNext w:val="0"/>
        <w:spacing w:beforeAutospacing="1"/>
        <w:widowControl/>
        <w:rPr>
          <w:color w:val="auto"/>
          <w:highlight w:val="none"/>
        </w:rPr>
        <w:suppressLineNumbers w:val="0"/>
      </w:pPr>
      <w:r>
        <w:rPr>
          <w:color w:val="auto"/>
          <w:highlight w:val="none"/>
        </w:rPr>
        <w:t xml:space="preserve">货币单位：人民币元</w:t>
      </w:r>
      <w:r/>
    </w:p>
    <w:tbl>
      <w:tblPr>
        <w:tblStyle w:val="82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091"/>
        <w:gridCol w:w="2123"/>
        <w:gridCol w:w="4695"/>
      </w:tblGrid>
      <w:tr>
        <w:trPr>
          <w:tblCellSpacing w:w="15" w:type="dxa"/>
          <w:trHeight w:val="1023"/>
        </w:trPr>
        <w:tc>
          <w:tcPr>
            <w:shd w:val="clear" w:color="auto" w:fill="auto"/>
            <w:tcW w:w="2046" w:type="dxa"/>
            <w:vAlign w:val="center"/>
            <w:textDirection w:val="lrTb"/>
            <w:noWrap w:val="false"/>
          </w:tcPr>
          <w:p>
            <w:pPr>
              <w:pStyle w:val="863"/>
              <w:keepLines w:val="0"/>
              <w:keepNext w:val="0"/>
              <w:spacing w:beforeAutospacing="1"/>
              <w:widowControl/>
              <w:rPr>
                <w:color w:val="auto"/>
                <w:highlight w:val="none"/>
              </w:rPr>
              <w:suppressLineNumbers w:val="0"/>
            </w:pPr>
            <w:r>
              <w:rPr>
                <w:color w:val="auto"/>
                <w:highlight w:val="none"/>
              </w:rPr>
              <w:t xml:space="preserve"> 项目名称</w:t>
            </w:r>
            <w:r/>
          </w:p>
        </w:tc>
        <w:tc>
          <w:tcPr>
            <w:shd w:val="clear" w:color="auto" w:fill="auto"/>
            <w:tcW w:w="2093" w:type="dxa"/>
            <w:vAlign w:val="center"/>
            <w:textDirection w:val="lrTb"/>
            <w:noWrap w:val="false"/>
          </w:tcPr>
          <w:p>
            <w:pPr>
              <w:pStyle w:val="863"/>
              <w:keepLines w:val="0"/>
              <w:keepNext w:val="0"/>
              <w:spacing w:beforeAutospacing="1"/>
              <w:widowControl/>
              <w:rPr>
                <w:color w:val="auto"/>
                <w:highlight w:val="none"/>
              </w:rPr>
              <w:suppressLineNumbers w:val="0"/>
            </w:pPr>
            <w:r>
              <w:rPr>
                <w:color w:val="auto"/>
                <w:highlight w:val="none"/>
              </w:rPr>
              <w:t xml:space="preserve">项目内容</w:t>
            </w:r>
            <w:r/>
          </w:p>
        </w:tc>
        <w:tc>
          <w:tcPr>
            <w:shd w:val="clear" w:color="auto" w:fill="auto"/>
            <w:tcW w:w="4650" w:type="dxa"/>
            <w:vAlign w:val="center"/>
            <w:textDirection w:val="lrTb"/>
            <w:noWrap w:val="false"/>
          </w:tcPr>
          <w:p>
            <w:pPr>
              <w:pStyle w:val="863"/>
              <w:keepLines w:val="0"/>
              <w:keepNext w:val="0"/>
              <w:spacing w:beforeAutospacing="1"/>
              <w:widowControl/>
              <w:rPr>
                <w:color w:val="auto"/>
                <w:highlight w:val="none"/>
              </w:rPr>
              <w:suppressLineNumbers w:val="0"/>
            </w:pPr>
            <w:r>
              <w:rPr>
                <w:color w:val="auto"/>
                <w:highlight w:val="none"/>
              </w:rPr>
              <w:t xml:space="preserve">总价（小写）</w:t>
            </w:r>
            <w:r/>
          </w:p>
        </w:tc>
      </w:tr>
      <w:tr>
        <w:trPr>
          <w:tblCellSpacing w:w="15" w:type="dxa"/>
          <w:trHeight w:val="1077"/>
        </w:trPr>
        <w:tc>
          <w:tcPr>
            <w:shd w:val="clear" w:color="auto" w:fill="auto"/>
            <w:tcW w:w="2046" w:type="dxa"/>
            <w:vAlign w:val="center"/>
            <w:textDirection w:val="lrTb"/>
            <w:noWrap w:val="false"/>
          </w:tcPr>
          <w:p>
            <w:pPr>
              <w:jc w:val="left"/>
              <w:keepLines w:val="0"/>
              <w:keepNext w:val="0"/>
              <w:widowControl/>
              <w:rPr>
                <w:color w:val="auto"/>
                <w:highlight w:val="none"/>
              </w:rPr>
              <w:suppressLineNumbers w:val="0"/>
            </w:pPr>
            <w:r>
              <w:rPr>
                <w:rFonts w:hint="eastAsia"/>
                <w:color w:val="auto"/>
                <w:highlight w:val="none"/>
                <w:lang w:eastAsia="zh-CN"/>
              </w:rPr>
              <w:t xml:space="preserve">盐城市城市抗震防灾规划编制（2024-2035）项目</w:t>
            </w:r>
            <w:r/>
          </w:p>
        </w:tc>
        <w:tc>
          <w:tcPr>
            <w:shd w:val="clear" w:color="auto" w:fill="auto"/>
            <w:tcW w:w="2093" w:type="dxa"/>
            <w:vAlign w:val="center"/>
            <w:textDirection w:val="lrTb"/>
            <w:noWrap w:val="false"/>
          </w:tcPr>
          <w:p>
            <w:pPr>
              <w:pStyle w:val="863"/>
              <w:keepLines w:val="0"/>
              <w:keepNext w:val="0"/>
              <w:spacing w:beforeAutospacing="1"/>
              <w:widowControl/>
              <w:rPr>
                <w:color w:val="auto"/>
                <w:highlight w:val="none"/>
              </w:rPr>
              <w:suppressLineNumbers w:val="0"/>
            </w:pPr>
            <w:r>
              <w:rPr>
                <w:color w:val="auto"/>
                <w:highlight w:val="none"/>
              </w:rPr>
              <w:t xml:space="preserve">详见投标文件</w:t>
            </w:r>
            <w:r/>
          </w:p>
        </w:tc>
        <w:tc>
          <w:tcPr>
            <w:shd w:val="clear" w:color="auto" w:fill="auto"/>
            <w:tcW w:w="4650" w:type="dxa"/>
            <w:vAlign w:val="center"/>
            <w:textDirection w:val="lrTb"/>
            <w:noWrap w:val="false"/>
          </w:tcPr>
          <w:p>
            <w:pPr>
              <w:pStyle w:val="863"/>
              <w:keepLines w:val="0"/>
              <w:keepNext w:val="0"/>
              <w:spacing w:beforeAutospacing="1"/>
              <w:widowControl/>
              <w:rPr>
                <w:color w:val="auto"/>
                <w:highlight w:val="none"/>
              </w:rPr>
              <w:suppressLineNumbers w:val="0"/>
            </w:pPr>
            <w:r>
              <w:rPr>
                <w:color w:val="auto"/>
                <w:highlight w:val="none"/>
              </w:rPr>
              <mc:AlternateContent>
                <mc:Choice Requires="wpg">
                  <w:drawing>
                    <wp:inline xmlns:wp="http://schemas.openxmlformats.org/drawingml/2006/wordprocessingDrawing" distT="0" distB="0" distL="0" distR="0">
                      <wp:extent cx="635" cy="0"/>
                      <wp:effectExtent l="0" t="4445" r="0" b="5080"/>
                      <wp:docPr id="5" name="矩形 1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auto"/>
                <w:highlight w:val="none"/>
              </w:rPr>
              <w:t xml:space="preserve">   元</w:t>
            </w:r>
            <w:r/>
          </w:p>
        </w:tc>
      </w:tr>
      <w:tr>
        <w:trPr>
          <w:tblCellSpacing w:w="15" w:type="dxa"/>
          <w:trHeight w:val="768"/>
        </w:trPr>
        <w:tc>
          <w:tcPr>
            <w:shd w:val="clear" w:color="auto" w:fill="auto"/>
            <w:tcW w:w="2046" w:type="dxa"/>
            <w:vAlign w:val="center"/>
            <w:textDirection w:val="lrTb"/>
            <w:noWrap w:val="false"/>
          </w:tcPr>
          <w:p>
            <w:pPr>
              <w:pStyle w:val="863"/>
              <w:keepLines w:val="0"/>
              <w:keepNext w:val="0"/>
              <w:spacing w:beforeAutospacing="1"/>
              <w:widowControl/>
              <w:rPr>
                <w:color w:val="auto"/>
                <w:highlight w:val="none"/>
              </w:rPr>
              <w:suppressLineNumbers w:val="0"/>
            </w:pPr>
            <w:r>
              <w:rPr>
                <w:color w:val="auto"/>
                <w:highlight w:val="none"/>
              </w:rPr>
              <w:t xml:space="preserve">总价（大写）：</w:t>
            </w:r>
            <w:r/>
          </w:p>
        </w:tc>
        <w:tc>
          <w:tcPr>
            <w:gridSpan w:val="2"/>
            <w:shd w:val="clear" w:color="auto" w:fill="auto"/>
            <w:tcW w:w="6773" w:type="dxa"/>
            <w:vAlign w:val="center"/>
            <w:textDirection w:val="lrTb"/>
            <w:noWrap w:val="false"/>
          </w:tcPr>
          <w:p>
            <w:pPr>
              <w:pStyle w:val="863"/>
              <w:keepLines w:val="0"/>
              <w:keepNext w:val="0"/>
              <w:spacing w:beforeAutospacing="1"/>
              <w:widowControl/>
              <w:rPr>
                <w:color w:val="auto"/>
                <w:highlight w:val="none"/>
              </w:rPr>
              <w:suppressLineNumbers w:val="0"/>
            </w:pPr>
            <w:r>
              <w:rPr>
                <w:color w:val="auto"/>
                <w:highlight w:val="none"/>
              </w:rPr>
              <w:t xml:space="preserve">金额大写  </w:t>
            </w:r>
            <w:r/>
          </w:p>
        </w:tc>
      </w:tr>
    </w:tbl>
    <w:p>
      <w:pPr>
        <w:pStyle w:val="863"/>
        <w:jc w:val="left"/>
        <w:keepLines w:val="0"/>
        <w:keepNext w:val="0"/>
        <w:spacing w:beforeAutospacing="1"/>
        <w:widowControl/>
        <w:rPr>
          <w:color w:val="auto"/>
          <w:highlight w:val="none"/>
        </w:rPr>
        <w:suppressLineNumbers w:val="0"/>
      </w:pPr>
      <w:r>
        <w:rPr>
          <w:color w:val="auto"/>
          <w:highlight w:val="none"/>
        </w:rPr>
        <w:t xml:space="preserve">投标人公章：                               （电子签章）</w:t>
      </w:r>
      <w:r/>
    </w:p>
    <w:p>
      <w:pPr>
        <w:pStyle w:val="863"/>
        <w:jc w:val="right"/>
        <w:keepLines w:val="0"/>
        <w:keepNext w:val="0"/>
        <w:spacing w:beforeAutospacing="1"/>
        <w:widowControl/>
        <w:rPr>
          <w:color w:val="auto"/>
          <w:highlight w:val="none"/>
        </w:rPr>
        <w:suppressLineNumbers w:val="0"/>
      </w:pPr>
      <w:r>
        <w:rPr>
          <w:color w:val="auto"/>
          <w:highlight w:val="none"/>
        </w:rPr>
        <w:t xml:space="preserve"> </w:t>
      </w:r>
      <w:r/>
    </w:p>
    <w:p>
      <w:pPr>
        <w:pStyle w:val="863"/>
        <w:ind w:firstLine="480"/>
        <w:jc w:val="both"/>
        <w:spacing w:beforeAutospacing="0" w:afterAutospacing="0"/>
        <w:rPr>
          <w:color w:val="auto"/>
          <w:highlight w:val="none"/>
        </w:rPr>
      </w:pPr>
      <w:r>
        <w:rPr>
          <w:color w:val="auto"/>
          <w:highlight w:val="none"/>
        </w:rPr>
        <w:t xml:space="preserve">日期：</w:t>
      </w:r>
      <w:r>
        <w:rPr>
          <w:color w:val="auto"/>
          <w:highlight w:val="none"/>
        </w:rPr>
        <mc:AlternateContent>
          <mc:Choice Requires="wpg">
            <w:drawing>
              <wp:inline xmlns:wp="http://schemas.openxmlformats.org/drawingml/2006/wordprocessingDrawing" distT="0" distB="0" distL="0" distR="0">
                <wp:extent cx="635" cy="0"/>
                <wp:effectExtent l="0" t="4445" r="0" b="5080"/>
                <wp:docPr id="6" name="矩形 1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auto"/>
          <w:highlight w:val="none"/>
        </w:rPr>
        <w:t xml:space="preserve"> 年</w:t>
      </w:r>
      <w:r>
        <w:rPr>
          <w:color w:val="auto"/>
          <w:highlight w:val="none"/>
        </w:rPr>
        <mc:AlternateContent>
          <mc:Choice Requires="wpg">
            <w:drawing>
              <wp:inline xmlns:wp="http://schemas.openxmlformats.org/drawingml/2006/wordprocessingDrawing" distT="0" distB="0" distL="0" distR="0">
                <wp:extent cx="635" cy="0"/>
                <wp:effectExtent l="0" t="4445" r="0" b="5080"/>
                <wp:docPr id="7" name="矩形 1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auto"/>
          <w:highlight w:val="none"/>
        </w:rPr>
        <w:t xml:space="preserve"> </w:t>
      </w:r>
      <w:r>
        <w:rPr>
          <w:rFonts w:hint="eastAsia"/>
          <w:color w:val="auto"/>
          <w:highlight w:val="none"/>
          <w:lang w:val="en-US" w:eastAsia="zh-CN"/>
        </w:rPr>
        <w:t xml:space="preserve">     </w:t>
      </w:r>
      <w:r>
        <w:rPr>
          <w:color w:val="auto"/>
          <w:highlight w:val="none"/>
        </w:rPr>
        <w:t xml:space="preserve">月</w:t>
      </w:r>
      <w:r>
        <w:rPr>
          <w:color w:val="auto"/>
          <w:highlight w:val="none"/>
        </w:rPr>
        <mc:AlternateContent>
          <mc:Choice Requires="wpg">
            <w:drawing>
              <wp:inline xmlns:wp="http://schemas.openxmlformats.org/drawingml/2006/wordprocessingDrawing" distT="0" distB="0" distL="0" distR="0">
                <wp:extent cx="635" cy="0"/>
                <wp:effectExtent l="0" t="4445" r="0" b="5080"/>
                <wp:docPr id="8" name="矩形 2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color w:val="auto"/>
          <w:highlight w:val="none"/>
          <w:lang w:val="en-US" w:eastAsia="zh-CN"/>
        </w:rPr>
        <w:t xml:space="preserve">     </w:t>
      </w:r>
      <w:r>
        <w:rPr>
          <w:color w:val="auto"/>
          <w:highlight w:val="none"/>
        </w:rPr>
        <w:t xml:space="preserve">日 </w:t>
      </w:r>
      <w:r/>
    </w:p>
    <w:p>
      <w:pPr>
        <w:pStyle w:val="863"/>
        <w:spacing w:beforeAutospacing="0" w:afterAutospacing="0"/>
        <w:rPr>
          <w:color w:val="auto"/>
          <w:highlight w:val="none"/>
        </w:rPr>
      </w:pPr>
      <w:r>
        <w:rPr>
          <w:color w:val="auto"/>
          <w:highlight w:val="none"/>
        </w:rPr>
      </w:r>
      <w:r/>
    </w:p>
    <w:p>
      <w:pPr>
        <w:jc w:val="center"/>
        <w:spacing w:before="50" w:after="50"/>
        <w:widowControl/>
        <w:rPr>
          <w:rFonts w:ascii="宋体" w:hAnsi="宋体" w:cs="宋体"/>
          <w:b/>
          <w:color w:val="auto"/>
          <w:sz w:val="32"/>
          <w:szCs w:val="32"/>
          <w:highlight w:val="none"/>
        </w:rPr>
      </w:pPr>
      <w:r>
        <w:rPr>
          <w:rFonts w:ascii="宋体" w:hAnsi="宋体" w:cs="宋体"/>
          <w:color w:val="auto"/>
          <w:sz w:val="32"/>
          <w:szCs w:val="32"/>
          <w:highlight w:val="none"/>
        </w:rPr>
        <w:br w:type="page" w:clear="all"/>
      </w:r>
      <w:r>
        <w:rPr>
          <w:rFonts w:hint="eastAsia" w:ascii="宋体" w:hAnsi="宋体" w:cs="宋体"/>
          <w:b/>
          <w:color w:val="auto"/>
          <w:sz w:val="32"/>
          <w:szCs w:val="32"/>
          <w:highlight w:val="none"/>
        </w:rPr>
        <w:t xml:space="preserve">十五、技术</w:t>
      </w:r>
      <w:r>
        <w:rPr>
          <w:rFonts w:hint="eastAsia" w:ascii="宋体" w:hAnsi="宋体" w:cs="宋体"/>
          <w:b/>
          <w:color w:val="auto"/>
          <w:sz w:val="32"/>
          <w:szCs w:val="32"/>
          <w:highlight w:val="none"/>
          <w:lang w:val="en-US" w:eastAsia="zh-CN"/>
        </w:rPr>
        <w:t xml:space="preserve">服务</w:t>
      </w:r>
      <w:r>
        <w:rPr>
          <w:rFonts w:hint="eastAsia" w:ascii="宋体" w:hAnsi="宋体" w:cs="宋体"/>
          <w:b/>
          <w:color w:val="auto"/>
          <w:sz w:val="32"/>
          <w:szCs w:val="32"/>
          <w:highlight w:val="none"/>
        </w:rPr>
        <w:t xml:space="preserve">方案等</w:t>
      </w:r>
      <w:r/>
    </w:p>
    <w:p>
      <w:pPr>
        <w:jc w:val="center"/>
        <w:spacing w:before="50" w:after="50"/>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（根据评标办法</w:t>
      </w:r>
      <w:r>
        <w:rPr>
          <w:rFonts w:hint="eastAsia" w:ascii="宋体" w:hAnsi="宋体" w:cs="宋体"/>
          <w:b/>
          <w:color w:val="auto"/>
          <w:sz w:val="24"/>
          <w:szCs w:val="24"/>
          <w:highlight w:val="none"/>
          <w:lang w:val="en-US" w:eastAsia="zh-CN"/>
        </w:rPr>
        <w:t xml:space="preserve">进行</w:t>
      </w:r>
      <w:r>
        <w:rPr>
          <w:rFonts w:hint="eastAsia" w:ascii="宋体" w:hAnsi="宋体" w:cs="宋体"/>
          <w:b/>
          <w:color w:val="auto"/>
          <w:sz w:val="24"/>
          <w:szCs w:val="24"/>
          <w:highlight w:val="none"/>
        </w:rPr>
        <w:t xml:space="preserve">编制）</w:t>
      </w:r>
      <w:r/>
    </w:p>
    <w:p>
      <w:pPr>
        <w:pStyle w:val="863"/>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jc w:val="center"/>
        <w:spacing w:before="50" w:after="50"/>
        <w:widowControl/>
        <w:rPr>
          <w:rFonts w:ascii="宋体" w:hAnsi="宋体" w:cs="宋体"/>
          <w:color w:val="auto"/>
          <w:sz w:val="24"/>
          <w:highlight w:val="none"/>
        </w:rPr>
      </w:pPr>
      <w:r>
        <w:rPr>
          <w:rFonts w:ascii="宋体" w:hAnsi="宋体" w:cs="宋体"/>
          <w:color w:val="auto"/>
          <w:sz w:val="32"/>
          <w:szCs w:val="32"/>
          <w:highlight w:val="none"/>
        </w:rPr>
        <w:br w:type="page" w:clear="all"/>
      </w:r>
      <w:r>
        <w:rPr>
          <w:rFonts w:hint="eastAsia" w:ascii="宋体" w:hAnsi="宋体" w:cs="宋体"/>
          <w:b/>
          <w:color w:val="auto"/>
          <w:sz w:val="32"/>
          <w:szCs w:val="32"/>
          <w:highlight w:val="none"/>
        </w:rPr>
        <w:t xml:space="preserve">十六、盐城市政府采购事前信用承诺书</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，并对所提供资料的真实性负责；</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  （四）严格遵守即时信息公示规定，及时</w:t>
      </w:r>
      <w:r>
        <w:rPr>
          <w:rFonts w:hint="eastAsia" w:ascii="宋体" w:hAnsi="宋体" w:cs="宋体"/>
          <w:color w:val="auto"/>
          <w:sz w:val="24"/>
          <w:highlight w:val="none"/>
          <w:lang w:eastAsia="zh-CN"/>
        </w:rPr>
        <w:t xml:space="preserve">维护和更新</w:t>
      </w:r>
      <w:r>
        <w:rPr>
          <w:rFonts w:hint="eastAsia" w:ascii="宋体" w:hAnsi="宋体" w:cs="宋体"/>
          <w:color w:val="auto"/>
          <w:sz w:val="24"/>
          <w:highlight w:val="none"/>
        </w:rPr>
        <w:t xml:space="preserve">盐城市政府采购网中与本单位相关的信息；</w:t>
      </w:r>
      <w:r/>
    </w:p>
    <w:p>
      <w:pPr>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w:t>
      </w:r>
      <w:r>
        <w:rPr>
          <w:rFonts w:hint="eastAsia" w:ascii="宋体" w:hAnsi="宋体" w:cs="宋体"/>
          <w:color w:val="auto"/>
          <w:sz w:val="24"/>
          <w:highlight w:val="none"/>
          <w:lang w:eastAsia="zh-CN"/>
        </w:rPr>
        <w:t xml:space="preserve">做</w:t>
      </w:r>
      <w:r>
        <w:rPr>
          <w:rFonts w:hint="eastAsia" w:ascii="宋体" w:hAnsi="宋体" w:cs="宋体"/>
          <w:color w:val="auto"/>
          <w:sz w:val="24"/>
          <w:highlight w:val="none"/>
        </w:rPr>
        <w:t xml:space="preserve">了宣传教育。</w:t>
      </w:r>
      <w:r/>
    </w:p>
    <w:p>
      <w:pPr>
        <w:ind w:firstLine="4800"/>
        <w:jc w:val="left"/>
        <w:spacing w:line="499" w:lineRule="atLeast"/>
        <w:widowControl/>
        <w:rPr>
          <w:rFonts w:ascii="宋体" w:hAnsi="宋体" w:cs="宋体"/>
          <w:color w:val="auto"/>
          <w:sz w:val="24"/>
          <w:highlight w:val="none"/>
        </w:rPr>
      </w:pPr>
      <w:r>
        <w:rPr>
          <w:rFonts w:ascii="宋体" w:hAnsi="宋体" w:cs="宋体"/>
          <w:color w:val="auto"/>
          <w:sz w:val="24"/>
          <w:highlight w:val="none"/>
        </w:rPr>
      </w:r>
      <w:r/>
    </w:p>
    <w:p>
      <w:pPr>
        <w:ind w:firstLine="52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法定代表人签名：        </w:t>
      </w:r>
      <w:r/>
    </w:p>
    <w:p>
      <w:pPr>
        <w:ind w:firstLine="52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单位名称（盖章）：</w:t>
      </w:r>
      <w:r/>
    </w:p>
    <w:p>
      <w:pPr>
        <w:ind w:firstLine="5640"/>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年   月    日</w:t>
      </w:r>
      <w:bookmarkEnd w:id="189"/>
      <w:r/>
      <w:bookmarkEnd w:id="198"/>
      <w:r/>
      <w:bookmarkEnd w:id="199"/>
      <w:r/>
      <w:bookmarkEnd w:id="200"/>
      <w:r/>
      <w:bookmarkEnd w:id="201"/>
      <w:r/>
      <w:bookmarkEnd w:id="202"/>
      <w:r/>
      <w:r/>
    </w:p>
    <w:p>
      <w:pPr>
        <w:pStyle w:val="863"/>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b/>
          <w:color w:val="auto"/>
          <w:sz w:val="32"/>
          <w:szCs w:val="32"/>
          <w:highlight w:val="none"/>
        </w:rPr>
      </w:pPr>
      <w:r>
        <w:rPr>
          <w:rFonts w:hint="eastAsia"/>
          <w:b/>
          <w:color w:val="auto"/>
          <w:sz w:val="32"/>
          <w:szCs w:val="32"/>
          <w:highlight w:val="none"/>
        </w:rPr>
        <w:br w:type="page" w:clear="all"/>
      </w:r>
      <w:r/>
    </w:p>
    <w:p>
      <w:pPr>
        <w:pStyle w:val="863"/>
        <w:jc w:val="center"/>
        <w:spacing w:before="0" w:beforeAutospacing="0" w:after="0" w:afterAutospacing="0" w:line="360" w:lineRule="auto"/>
        <w:rPr>
          <w:b/>
          <w:color w:val="auto"/>
          <w:sz w:val="32"/>
          <w:szCs w:val="32"/>
          <w:highlight w:val="none"/>
        </w:rPr>
      </w:pPr>
      <w:r>
        <w:rPr>
          <w:rFonts w:hint="eastAsia"/>
          <w:b/>
          <w:color w:val="auto"/>
          <w:sz w:val="32"/>
          <w:szCs w:val="32"/>
          <w:highlight w:val="none"/>
        </w:rPr>
        <w:t xml:space="preserve">质疑函范本</w:t>
      </w:r>
      <w:r/>
    </w:p>
    <w:p>
      <w:pPr>
        <w:pStyle w:val="863"/>
        <w:jc w:val="both"/>
        <w:spacing w:before="0" w:beforeAutospacing="0" w:after="0" w:afterAutospacing="0" w:line="360" w:lineRule="auto"/>
        <w:rPr>
          <w:color w:val="auto"/>
          <w:highlight w:val="none"/>
        </w:rPr>
      </w:pPr>
      <w:r>
        <w:rPr>
          <w:rFonts w:hint="eastAsia"/>
          <w:color w:val="auto"/>
          <w:highlight w:val="none"/>
        </w:rPr>
        <w:t xml:space="preserve">一、质疑供应商基本信息</w:t>
      </w:r>
      <w:r/>
    </w:p>
    <w:p>
      <w:pPr>
        <w:pStyle w:val="863"/>
        <w:jc w:val="both"/>
        <w:spacing w:before="0" w:beforeAutospacing="0" w:after="0" w:afterAutospacing="0" w:line="360" w:lineRule="auto"/>
        <w:rPr>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二、质疑项目基本情况</w:t>
      </w:r>
      <w:r/>
    </w:p>
    <w:p>
      <w:pPr>
        <w:pStyle w:val="863"/>
        <w:jc w:val="both"/>
        <w:spacing w:before="0" w:beforeAutospacing="0" w:after="0" w:afterAutospacing="0" w:line="360" w:lineRule="auto"/>
        <w:rPr>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三、质疑事项具体内容</w:t>
      </w:r>
      <w:r/>
    </w:p>
    <w:p>
      <w:pPr>
        <w:pStyle w:val="863"/>
        <w:jc w:val="both"/>
        <w:spacing w:before="0" w:beforeAutospacing="0" w:after="0" w:afterAutospacing="0" w:line="360" w:lineRule="auto"/>
        <w:rPr>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863"/>
        <w:spacing w:before="0" w:beforeAutospacing="0" w:after="0" w:afterAutospacing="0" w:line="360" w:lineRule="auto"/>
        <w:rPr>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质疑事项2</w:t>
      </w:r>
      <w:r/>
    </w:p>
    <w:p>
      <w:pPr>
        <w:pStyle w:val="863"/>
        <w:jc w:val="both"/>
        <w:spacing w:before="0" w:beforeAutospacing="0" w:after="0" w:afterAutospacing="0" w:line="360" w:lineRule="auto"/>
        <w:rPr>
          <w:color w:val="auto"/>
          <w:highlight w:val="none"/>
        </w:rPr>
      </w:pPr>
      <w:r>
        <w:rPr>
          <w:rFonts w:hint="eastAsia"/>
          <w:color w:val="auto"/>
          <w:highlight w:val="none"/>
        </w:rPr>
        <w:t xml:space="preserve">……</w:t>
      </w:r>
      <w:r/>
    </w:p>
    <w:p>
      <w:pPr>
        <w:pStyle w:val="863"/>
        <w:jc w:val="both"/>
        <w:spacing w:before="0" w:beforeAutospacing="0" w:after="0" w:afterAutospacing="0" w:line="360" w:lineRule="auto"/>
        <w:rPr>
          <w:color w:val="auto"/>
          <w:highlight w:val="none"/>
        </w:rPr>
      </w:pPr>
      <w:r>
        <w:rPr>
          <w:rFonts w:hint="eastAsia"/>
          <w:color w:val="auto"/>
          <w:highlight w:val="none"/>
        </w:rPr>
        <w:t xml:space="preserve">四、与质疑事项相关的质疑请求</w:t>
      </w:r>
      <w:r/>
    </w:p>
    <w:p>
      <w:pPr>
        <w:pStyle w:val="863"/>
        <w:jc w:val="both"/>
        <w:spacing w:before="0" w:beforeAutospacing="0" w:after="0" w:afterAutospacing="0" w:line="360" w:lineRule="auto"/>
        <w:rPr>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863"/>
        <w:jc w:val="both"/>
        <w:spacing w:before="0" w:beforeAutospacing="0" w:after="0" w:afterAutospacing="0" w:line="360" w:lineRule="auto"/>
        <w:rPr>
          <w:color w:val="auto"/>
          <w:highlight w:val="none"/>
        </w:rPr>
      </w:pPr>
      <w:r>
        <w:rPr>
          <w:rFonts w:hint="eastAsia"/>
          <w:color w:val="auto"/>
          <w:highlight w:val="none"/>
        </w:rPr>
        <w:t xml:space="preserve">签字</w:t>
      </w:r>
      <w:r>
        <w:rPr>
          <w:rFonts w:hint="eastAsia"/>
          <w:color w:val="auto"/>
          <w:highlight w:val="none"/>
          <w:lang w:eastAsia="zh-CN"/>
        </w:rPr>
        <w:t xml:space="preserve">（</w:t>
      </w:r>
      <w:r>
        <w:rPr>
          <w:rFonts w:hint="eastAsia"/>
          <w:color w:val="auto"/>
          <w:highlight w:val="none"/>
        </w:rPr>
        <w:t xml:space="preserve">签章</w:t>
      </w:r>
      <w:r>
        <w:rPr>
          <w:rFonts w:hint="eastAsia"/>
          <w:color w:val="auto"/>
          <w:highlight w:val="none"/>
          <w:lang w:eastAsia="zh-CN"/>
        </w:rPr>
        <w:t xml:space="preserve">）</w:t>
      </w:r>
      <w:r>
        <w:rPr>
          <w:rFonts w:hint="eastAsia"/>
          <w:color w:val="auto"/>
          <w:highlight w:val="none"/>
        </w:rPr>
        <w:t xml:space="preserve">：                 公章：               日期：    </w:t>
      </w:r>
      <w:r/>
    </w:p>
    <w:p>
      <w:pPr>
        <w:pStyle w:val="863"/>
        <w:jc w:val="both"/>
        <w:spacing w:before="0" w:beforeAutospacing="0" w:after="0" w:afterAutospacing="0" w:line="360" w:lineRule="auto"/>
        <w:rPr>
          <w:color w:val="auto"/>
          <w:highlight w:val="none"/>
        </w:rPr>
      </w:pPr>
      <w:r>
        <w:rPr>
          <w:rFonts w:hint="eastAsia"/>
          <w:b/>
          <w:color w:val="auto"/>
          <w:highlight w:val="none"/>
        </w:rPr>
        <w:t xml:space="preserve">质疑函制作说明：</w:t>
      </w:r>
      <w:r/>
    </w:p>
    <w:p>
      <w:pPr>
        <w:pStyle w:val="863"/>
        <w:ind w:firstLine="480"/>
        <w:spacing w:before="0" w:beforeAutospacing="0" w:after="0" w:afterAutospacing="0" w:line="360" w:lineRule="auto"/>
        <w:rPr>
          <w:color w:val="auto"/>
          <w:highlight w:val="none"/>
        </w:rPr>
      </w:pPr>
      <w:r>
        <w:rPr>
          <w:rFonts w:hint="eastAsia"/>
          <w:color w:val="auto"/>
          <w:highlight w:val="none"/>
        </w:rPr>
        <w:t xml:space="preserve">1.供应商提出质疑时，应提交质疑函和必要的证明材料。</w:t>
      </w:r>
      <w:r/>
    </w:p>
    <w:p>
      <w:pPr>
        <w:pStyle w:val="863"/>
        <w:ind w:firstLine="480"/>
        <w:spacing w:before="0" w:beforeAutospacing="0" w:after="0" w:afterAutospacing="0" w:line="360" w:lineRule="auto"/>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3"/>
        <w:ind w:firstLine="480"/>
        <w:spacing w:before="0" w:beforeAutospacing="0" w:after="0" w:afterAutospacing="0" w:line="360" w:lineRule="auto"/>
        <w:rPr>
          <w:color w:val="auto"/>
          <w:highlight w:val="none"/>
        </w:rPr>
      </w:pPr>
      <w:r>
        <w:rPr>
          <w:rFonts w:hint="eastAsia"/>
          <w:color w:val="auto"/>
          <w:highlight w:val="none"/>
        </w:rPr>
        <w:t xml:space="preserve">3.质疑供应商若对项目的某一分包进行质疑，质疑函中应列明具体分包号。</w:t>
      </w:r>
      <w:r/>
    </w:p>
    <w:p>
      <w:pPr>
        <w:pStyle w:val="863"/>
        <w:ind w:firstLine="480"/>
        <w:spacing w:before="0" w:beforeAutospacing="0" w:after="0" w:afterAutospacing="0" w:line="360" w:lineRule="auto"/>
        <w:rPr>
          <w:color w:val="auto"/>
          <w:highlight w:val="none"/>
        </w:rPr>
      </w:pPr>
      <w:r>
        <w:rPr>
          <w:rFonts w:hint="eastAsia"/>
          <w:color w:val="auto"/>
          <w:highlight w:val="none"/>
        </w:rPr>
        <w:t xml:space="preserve">4.质疑函的质疑事项应具体、明确，并有必要的事实依据和法律依据。</w:t>
      </w:r>
      <w:r/>
    </w:p>
    <w:p>
      <w:pPr>
        <w:pStyle w:val="863"/>
        <w:ind w:firstLine="480"/>
        <w:spacing w:before="0" w:beforeAutospacing="0" w:after="0" w:afterAutospacing="0" w:line="360" w:lineRule="auto"/>
        <w:rPr>
          <w:color w:val="auto"/>
          <w:highlight w:val="none"/>
        </w:rPr>
      </w:pPr>
      <w:r>
        <w:rPr>
          <w:rFonts w:hint="eastAsia"/>
          <w:color w:val="auto"/>
          <w:highlight w:val="none"/>
        </w:rPr>
        <w:t xml:space="preserve">5.质疑函的质疑请求应与质疑事项相关。</w:t>
      </w:r>
      <w:r/>
    </w:p>
    <w:p>
      <w:pPr>
        <w:pStyle w:val="863"/>
        <w:ind w:firstLine="480"/>
        <w:spacing w:before="0" w:beforeAutospacing="0" w:after="0" w:afterAutospacing="0" w:line="360" w:lineRule="auto"/>
        <w:rPr>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3"/>
        <w:ind w:firstLine="420"/>
        <w:jc w:val="both"/>
        <w:spacing w:beforeAutospacing="0" w:afterAutospacing="0"/>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pStyle w:val="863"/>
        <w:ind w:firstLine="420"/>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t xml:space="preserve"> </w:t>
      </w:r>
      <w:bookmarkEnd w:id="170"/>
      <w:r/>
      <w:bookmarkEnd w:id="171"/>
      <w:r/>
      <w:bookmarkEnd w:id="186"/>
      <w:r/>
      <w:bookmarkEnd w:id="187"/>
      <w:r/>
      <w:bookmarkEnd w:id="188"/>
      <w:r/>
      <w:r/>
    </w:p>
    <w:sectPr>
      <w:footerReference w:type="default" r:id="rId15"/>
      <w:footnotePr/>
      <w:endnotePr/>
      <w:type w:val="nextPage"/>
      <w:pgSz w:w="11906" w:h="16838" w:orient="portrait"/>
      <w:pgMar w:top="1361" w:right="1361" w:bottom="1361" w:left="1361"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howcard Gothic">
    <w:panose1 w:val="04020904020102020604"/>
  </w:font>
  <w:font w:name="隶书">
    <w:panose1 w:val="02010509060101010101"/>
  </w:font>
  <w:font w:name="Symbol">
    <w:panose1 w:val="05050102010706020507"/>
  </w:font>
  <w:font w:name="Tahoma">
    <w:panose1 w:val="020B0604030504040204"/>
  </w:font>
  <w:font w:name="仿宋">
    <w:panose1 w:val="02010609060101010101"/>
  </w:font>
  <w:font w:name="等线 Light">
    <w:panose1 w:val="02010600030101010101"/>
  </w:font>
  <w:font w:name="Wingdings">
    <w:panose1 w:val="05000000000000000000"/>
  </w:font>
  <w:font w:name="华文楷体">
    <w:panose1 w:val="02010600040101010101"/>
  </w:font>
  <w:font w:name="微软雅黑">
    <w:panose1 w:val="020B0503020204020204"/>
  </w:font>
  <w:font w:name="Calibri">
    <w:panose1 w:val="020F0502020204030204"/>
  </w:font>
  <w:font w:name="方正仿宋_GBK">
    <w:panose1 w:val="020B0503020202020204"/>
  </w:font>
  <w:font w:name="方正黑体_GBK">
    <w:panose1 w:val="020B05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ind w:firstLine="400"/>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50"/>
                          </w:pPr>
                          <w:r>
                            <w:rPr>
                              <w:rFonts w:hint="eastAsia"/>
                            </w:rPr>
                            <w:t xml:space="preserve">38</w:t>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pPr>
                    <w:r>
                      <w:rPr>
                        <w:rFonts w:hint="eastAsia"/>
                      </w:rPr>
                      <w:t xml:space="preserve">38</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2884170</wp:posOffset>
              </wp:positionH>
              <wp:positionV relativeFrom="paragraph">
                <wp:posOffset>-8890</wp:posOffset>
              </wp:positionV>
              <wp:extent cx="520700" cy="2032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520700" cy="203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3360;o:allowoverlap:true;o:allowincell:true;mso-position-horizontal-relative:margin;margin-left:227.1pt;mso-position-horizontal:absolute;mso-position-vertical-relative:text;margin-top:-0.7pt;mso-position-vertical:absolute;width:41.0pt;height:16.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Pr>
        <w:rFonts w:eastAsia="隶书"/>
        <w:color w:val="000000"/>
        <w:spacing w:val="40"/>
        <w:sz w:val="21"/>
        <w:szCs w:val="21"/>
      </w:rPr>
      <w:t xml:space="preserve">政府采购招标文件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firstLine="580"/>
      <w:rPr>
        <w:rFonts w:eastAsia="隶书"/>
        <w:color w:val="ff0000"/>
        <w:spacing w:val="40"/>
        <w:sz w:val="21"/>
        <w:szCs w:val="21"/>
      </w:rPr>
    </w:pPr>
    <w:r>
      <w:rPr>
        <w:rFonts w:eastAsia="隶书"/>
        <w:color w:val="000000"/>
        <w:spacing w:val="40"/>
        <w:sz w:val="21"/>
        <w:szCs w:val="21"/>
      </w:rPr>
      <w:t xml:space="preserve">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4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23"/>
      <w:isLgl w:val="false"/>
      <w:suff w:val="nothing"/>
      <w:lvlText w:val=""/>
      <w:lvlJc w:val="left"/>
      <w:pPr>
        <w:ind w:left="0" w:firstLine="0"/>
      </w:pPr>
      <w:rPr>
        <w:rFonts w:hint="eastAsia"/>
      </w:rPr>
    </w:lvl>
    <w:lvl w:ilvl="6">
      <w:start w:val="1"/>
      <w:numFmt w:val="none"/>
      <w:pStyle w:val="824"/>
      <w:isLgl w:val="false"/>
      <w:suff w:val="nothing"/>
      <w:lvlText w:val=""/>
      <w:lvlJc w:val="left"/>
      <w:pPr>
        <w:ind w:left="0" w:firstLine="0"/>
      </w:pPr>
      <w:rPr>
        <w:rFonts w:hint="eastAsia"/>
      </w:rPr>
    </w:lvl>
    <w:lvl w:ilvl="7">
      <w:start w:val="1"/>
      <w:numFmt w:val="none"/>
      <w:pStyle w:val="825"/>
      <w:isLgl w:val="false"/>
      <w:suff w:val="nothing"/>
      <w:lvlText w:val=""/>
      <w:lvlJc w:val="left"/>
      <w:pPr>
        <w:ind w:left="0" w:firstLine="0"/>
      </w:pPr>
      <w:rPr>
        <w:rFonts w:hint="eastAsia"/>
      </w:rPr>
    </w:lvl>
    <w:lvl w:ilvl="8">
      <w:start w:val="1"/>
      <w:numFmt w:val="none"/>
      <w:pStyle w:val="826"/>
      <w:isLgl w:val="false"/>
      <w:suff w:val="nothing"/>
      <w:lvlText w:val=""/>
      <w:lvlJc w:val="left"/>
      <w:pPr>
        <w:ind w:left="0" w:firstLine="0"/>
      </w:pPr>
      <w:rPr>
        <w:rFonts w:hint="eastAsia"/>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8"/>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3"/>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18">
    <w:name w:val="Heading 1"/>
    <w:basedOn w:val="817"/>
    <w:next w:val="817"/>
    <w:link w:val="1045"/>
    <w:uiPriority w:val="0"/>
    <w:qFormat/>
    <w:pPr>
      <w:jc w:val="center"/>
      <w:keepNext/>
      <w:outlineLvl w:val="0"/>
    </w:pPr>
    <w:rPr>
      <w:rFonts w:ascii="楷体_GB2312" w:eastAsia="楷体_GB2312"/>
      <w:sz w:val="28"/>
      <w:szCs w:val="28"/>
    </w:rPr>
  </w:style>
  <w:style w:type="paragraph" w:styleId="819">
    <w:name w:val="Heading 2"/>
    <w:basedOn w:val="817"/>
    <w:next w:val="817"/>
    <w:link w:val="10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20">
    <w:name w:val="Heading 3"/>
    <w:basedOn w:val="817"/>
    <w:next w:val="817"/>
    <w:link w:val="1047"/>
    <w:uiPriority w:val="0"/>
    <w:qFormat/>
    <w:pPr>
      <w:keepLines/>
      <w:keepNext/>
      <w:spacing w:before="260" w:after="260" w:line="416" w:lineRule="auto"/>
      <w:outlineLvl w:val="2"/>
    </w:pPr>
    <w:rPr>
      <w:b/>
      <w:bCs/>
      <w:sz w:val="32"/>
      <w:szCs w:val="32"/>
    </w:rPr>
  </w:style>
  <w:style w:type="paragraph" w:styleId="821">
    <w:name w:val="Heading 4"/>
    <w:basedOn w:val="817"/>
    <w:next w:val="817"/>
    <w:link w:val="1048"/>
    <w:uiPriority w:val="0"/>
    <w:qFormat/>
    <w:pPr>
      <w:keepLines/>
      <w:keepNext/>
      <w:spacing w:before="280" w:after="290" w:line="376" w:lineRule="auto"/>
      <w:outlineLvl w:val="3"/>
    </w:pPr>
    <w:rPr>
      <w:rFonts w:ascii="Arial" w:hAnsi="Arial" w:eastAsia="黑体" w:cs="Arial"/>
      <w:b/>
      <w:bCs/>
      <w:sz w:val="28"/>
      <w:szCs w:val="28"/>
    </w:rPr>
  </w:style>
  <w:style w:type="paragraph" w:styleId="822">
    <w:name w:val="Heading 5"/>
    <w:basedOn w:val="817"/>
    <w:next w:val="829"/>
    <w:link w:val="1049"/>
    <w:uiPriority w:val="0"/>
    <w:qFormat/>
    <w:pPr>
      <w:keepNext/>
      <w:outlineLvl w:val="4"/>
    </w:pPr>
    <w:rPr>
      <w:rFonts w:ascii="宋体"/>
      <w:color w:val="000000"/>
      <w:sz w:val="28"/>
      <w:szCs w:val="28"/>
    </w:rPr>
  </w:style>
  <w:style w:type="paragraph" w:styleId="823">
    <w:name w:val="Heading 6"/>
    <w:basedOn w:val="817"/>
    <w:next w:val="817"/>
    <w:link w:val="105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24">
    <w:name w:val="Heading 7"/>
    <w:basedOn w:val="817"/>
    <w:next w:val="817"/>
    <w:link w:val="1052"/>
    <w:uiPriority w:val="0"/>
    <w:qFormat/>
    <w:pPr>
      <w:numPr>
        <w:ilvl w:val="6"/>
        <w:numId w:val="1"/>
      </w:numPr>
      <w:keepLines/>
      <w:keepNext/>
      <w:spacing w:before="240" w:after="64" w:line="320" w:lineRule="auto"/>
      <w:outlineLvl w:val="6"/>
    </w:pPr>
    <w:rPr>
      <w:b/>
      <w:bCs/>
      <w:sz w:val="24"/>
      <w:szCs w:val="24"/>
    </w:rPr>
  </w:style>
  <w:style w:type="paragraph" w:styleId="825">
    <w:name w:val="Heading 8"/>
    <w:basedOn w:val="817"/>
    <w:next w:val="817"/>
    <w:link w:val="105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26">
    <w:name w:val="Heading 9"/>
    <w:basedOn w:val="817"/>
    <w:next w:val="817"/>
    <w:link w:val="1054"/>
    <w:uiPriority w:val="0"/>
    <w:qFormat/>
    <w:pPr>
      <w:numPr>
        <w:ilvl w:val="8"/>
        <w:numId w:val="1"/>
      </w:numPr>
      <w:keepLines/>
      <w:keepNext/>
      <w:spacing w:before="240" w:after="64" w:line="320" w:lineRule="auto"/>
      <w:outlineLvl w:val="8"/>
    </w:pPr>
    <w:rPr>
      <w:rFonts w:ascii="Arial" w:hAnsi="Arial" w:eastAsia="黑体"/>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Normal Indent"/>
    <w:basedOn w:val="817"/>
    <w:link w:val="1050"/>
    <w:uiPriority w:val="0"/>
    <w:qFormat/>
    <w:pPr>
      <w:ind w:firstLine="420"/>
    </w:pPr>
  </w:style>
  <w:style w:type="paragraph" w:styleId="830">
    <w:name w:val="List 3"/>
    <w:basedOn w:val="817"/>
    <w:uiPriority w:val="0"/>
    <w:qFormat/>
    <w:pPr>
      <w:ind w:left="100" w:hanging="200"/>
    </w:pPr>
  </w:style>
  <w:style w:type="paragraph" w:styleId="831">
    <w:name w:val="toc 7"/>
    <w:basedOn w:val="817"/>
    <w:next w:val="817"/>
    <w:uiPriority w:val="0"/>
    <w:semiHidden/>
    <w:qFormat/>
    <w:pPr>
      <w:ind w:left="1260"/>
      <w:jc w:val="left"/>
    </w:pPr>
  </w:style>
  <w:style w:type="paragraph" w:styleId="832">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Document Map"/>
    <w:basedOn w:val="817"/>
    <w:link w:val="1055"/>
    <w:uiPriority w:val="0"/>
    <w:semiHidden/>
    <w:qFormat/>
    <w:pPr>
      <w:shd w:val="clear" w:color="auto" w:fill="000080"/>
    </w:pPr>
  </w:style>
  <w:style w:type="paragraph" w:styleId="834">
    <w:name w:val="annotation text"/>
    <w:basedOn w:val="817"/>
    <w:link w:val="1056"/>
    <w:uiPriority w:val="0"/>
    <w:semiHidden/>
    <w:qFormat/>
    <w:pPr>
      <w:jc w:val="left"/>
    </w:pPr>
  </w:style>
  <w:style w:type="paragraph" w:styleId="835">
    <w:name w:val="Body Text 3"/>
    <w:basedOn w:val="817"/>
    <w:link w:val="1057"/>
    <w:uiPriority w:val="0"/>
    <w:qFormat/>
    <w:rPr>
      <w:rFonts w:ascii="仿宋_GB2312" w:hAnsi="Arial" w:eastAsia="仿宋_GB2312"/>
      <w:sz w:val="32"/>
      <w:szCs w:val="32"/>
    </w:rPr>
  </w:style>
  <w:style w:type="paragraph" w:styleId="836">
    <w:name w:val="Body Text"/>
    <w:basedOn w:val="817"/>
    <w:next w:val="817"/>
    <w:link w:val="1058"/>
    <w:uiPriority w:val="99"/>
    <w:qFormat/>
    <w:rPr>
      <w:rFonts w:ascii="楷体_GB2312" w:hAnsi="Arial" w:eastAsia="楷体_GB2312"/>
      <w:sz w:val="28"/>
      <w:szCs w:val="28"/>
    </w:rPr>
  </w:style>
  <w:style w:type="paragraph" w:styleId="837">
    <w:name w:val="Body Text Indent"/>
    <w:basedOn w:val="817"/>
    <w:next w:val="838"/>
    <w:link w:val="1059"/>
    <w:uiPriority w:val="0"/>
    <w:qFormat/>
    <w:pPr>
      <w:ind w:firstLine="645"/>
    </w:pPr>
    <w:rPr>
      <w:rFonts w:ascii="楷体_GB2312" w:eastAsia="楷体_GB2312"/>
      <w:sz w:val="32"/>
      <w:szCs w:val="32"/>
    </w:rPr>
  </w:style>
  <w:style w:type="paragraph" w:styleId="838">
    <w:name w:val="envelope return"/>
    <w:basedOn w:val="817"/>
    <w:uiPriority w:val="99"/>
    <w:unhideWhenUsed/>
    <w:qFormat/>
    <w:rPr>
      <w:rFonts w:ascii="Arial" w:hAnsi="Arial"/>
    </w:rPr>
  </w:style>
  <w:style w:type="paragraph" w:styleId="839">
    <w:name w:val="List 2"/>
    <w:basedOn w:val="817"/>
    <w:uiPriority w:val="0"/>
    <w:qFormat/>
    <w:pPr>
      <w:ind w:left="100" w:hanging="200"/>
    </w:pPr>
  </w:style>
  <w:style w:type="paragraph" w:styleId="840">
    <w:name w:val="List Bullet 2"/>
    <w:basedOn w:val="817"/>
    <w:uiPriority w:val="0"/>
    <w:qFormat/>
    <w:pPr>
      <w:numPr>
        <w:ilvl w:val="0"/>
        <w:numId w:val="2"/>
      </w:numPr>
    </w:pPr>
  </w:style>
  <w:style w:type="paragraph" w:styleId="841">
    <w:name w:val="index 4"/>
    <w:basedOn w:val="817"/>
    <w:next w:val="817"/>
    <w:uiPriority w:val="0"/>
    <w:semiHidden/>
    <w:qFormat/>
    <w:pPr>
      <w:ind w:left="1260"/>
    </w:pPr>
  </w:style>
  <w:style w:type="paragraph" w:styleId="842">
    <w:name w:val="toc 5"/>
    <w:basedOn w:val="817"/>
    <w:next w:val="817"/>
    <w:uiPriority w:val="0"/>
    <w:semiHidden/>
    <w:qFormat/>
    <w:pPr>
      <w:ind w:left="840"/>
      <w:jc w:val="left"/>
    </w:pPr>
  </w:style>
  <w:style w:type="paragraph" w:styleId="843">
    <w:name w:val="toc 3"/>
    <w:basedOn w:val="817"/>
    <w:next w:val="817"/>
    <w:uiPriority w:val="0"/>
    <w:semiHidden/>
    <w:qFormat/>
    <w:pPr>
      <w:ind w:left="420"/>
      <w:jc w:val="left"/>
    </w:pPr>
    <w:rPr>
      <w:i/>
      <w:iCs/>
      <w:szCs w:val="24"/>
    </w:rPr>
  </w:style>
  <w:style w:type="paragraph" w:styleId="844">
    <w:name w:val="Plain Text"/>
    <w:basedOn w:val="817"/>
    <w:link w:val="1060"/>
    <w:uiPriority w:val="0"/>
    <w:qFormat/>
    <w:rPr>
      <w:rFonts w:ascii="宋体" w:hAnsi="Courier New"/>
    </w:rPr>
  </w:style>
  <w:style w:type="paragraph" w:styleId="845">
    <w:name w:val="toc 8"/>
    <w:basedOn w:val="817"/>
    <w:next w:val="817"/>
    <w:uiPriority w:val="0"/>
    <w:semiHidden/>
    <w:qFormat/>
    <w:pPr>
      <w:ind w:left="1470"/>
      <w:jc w:val="left"/>
    </w:pPr>
  </w:style>
  <w:style w:type="paragraph" w:styleId="846">
    <w:name w:val="Date"/>
    <w:basedOn w:val="817"/>
    <w:next w:val="817"/>
    <w:link w:val="1061"/>
    <w:uiPriority w:val="0"/>
    <w:qFormat/>
    <w:rPr>
      <w:sz w:val="24"/>
      <w:szCs w:val="24"/>
    </w:rPr>
  </w:style>
  <w:style w:type="paragraph" w:styleId="847">
    <w:name w:val="Body Text Indent 2"/>
    <w:basedOn w:val="817"/>
    <w:link w:val="1062"/>
    <w:uiPriority w:val="0"/>
    <w:qFormat/>
    <w:pPr>
      <w:ind w:left="630" w:firstLine="645"/>
    </w:pPr>
    <w:rPr>
      <w:rFonts w:ascii="Arial" w:hAnsi="Arial" w:eastAsia="仿宋_GB2312" w:cs="Arial"/>
      <w:sz w:val="32"/>
      <w:szCs w:val="32"/>
    </w:rPr>
  </w:style>
  <w:style w:type="paragraph" w:styleId="848">
    <w:name w:val="endnote text"/>
    <w:basedOn w:val="817"/>
    <w:link w:val="1043"/>
    <w:uiPriority w:val="99"/>
    <w:semiHidden/>
    <w:unhideWhenUsed/>
    <w:qFormat/>
    <w:rPr>
      <w:sz w:val="20"/>
    </w:rPr>
  </w:style>
  <w:style w:type="paragraph" w:styleId="849">
    <w:name w:val="Balloon Text"/>
    <w:basedOn w:val="817"/>
    <w:link w:val="1063"/>
    <w:uiPriority w:val="0"/>
    <w:semiHidden/>
    <w:qFormat/>
    <w:rPr>
      <w:sz w:val="18"/>
      <w:szCs w:val="18"/>
    </w:rPr>
  </w:style>
  <w:style w:type="paragraph" w:styleId="850">
    <w:name w:val="Footer"/>
    <w:basedOn w:val="817"/>
    <w:link w:val="1064"/>
    <w:uiPriority w:val="99"/>
    <w:qFormat/>
    <w:pPr>
      <w:jc w:val="left"/>
      <w:tabs>
        <w:tab w:val="center" w:pos="4153" w:leader="none"/>
        <w:tab w:val="right" w:pos="8306" w:leader="none"/>
      </w:tabs>
    </w:pPr>
    <w:rPr>
      <w:sz w:val="18"/>
      <w:szCs w:val="18"/>
    </w:rPr>
  </w:style>
  <w:style w:type="paragraph" w:styleId="851">
    <w:name w:val="Header"/>
    <w:basedOn w:val="817"/>
    <w:link w:val="1065"/>
    <w:uiPriority w:val="0"/>
    <w:qFormat/>
    <w:pPr>
      <w:jc w:val="center"/>
      <w:tabs>
        <w:tab w:val="center" w:pos="4153" w:leader="none"/>
        <w:tab w:val="right" w:pos="8306" w:leader="none"/>
      </w:tabs>
      <w:pBdr>
        <w:bottom w:val="single" w:color="auto" w:sz="6" w:space="1"/>
      </w:pBdr>
    </w:pPr>
    <w:rPr>
      <w:sz w:val="18"/>
      <w:szCs w:val="18"/>
    </w:rPr>
  </w:style>
  <w:style w:type="paragraph" w:styleId="852">
    <w:name w:val="toc 1"/>
    <w:basedOn w:val="817"/>
    <w:next w:val="817"/>
    <w:uiPriority w:val="0"/>
    <w:semiHidden/>
    <w:qFormat/>
    <w:pPr>
      <w:jc w:val="left"/>
      <w:spacing w:before="120" w:after="120" w:line="400" w:lineRule="exact"/>
      <w:tabs>
        <w:tab w:val="right" w:pos="8720" w:leader="dot"/>
      </w:tabs>
    </w:pPr>
    <w:rPr>
      <w:rFonts w:ascii="宋体" w:hAnsi="宋体"/>
      <w:caps/>
      <w:sz w:val="24"/>
      <w:szCs w:val="24"/>
    </w:rPr>
  </w:style>
  <w:style w:type="paragraph" w:styleId="853">
    <w:name w:val="toc 4"/>
    <w:basedOn w:val="817"/>
    <w:next w:val="817"/>
    <w:uiPriority w:val="0"/>
    <w:semiHidden/>
    <w:qFormat/>
    <w:pPr>
      <w:ind w:left="630"/>
      <w:jc w:val="left"/>
    </w:pPr>
  </w:style>
  <w:style w:type="paragraph" w:styleId="854">
    <w:name w:val="Subtitle"/>
    <w:basedOn w:val="817"/>
    <w:next w:val="817"/>
    <w:link w:val="909"/>
    <w:uiPriority w:val="11"/>
    <w:qFormat/>
    <w:pPr>
      <w:spacing w:before="200" w:after="200"/>
    </w:pPr>
    <w:rPr>
      <w:sz w:val="24"/>
      <w:szCs w:val="24"/>
    </w:rPr>
  </w:style>
  <w:style w:type="paragraph" w:styleId="855">
    <w:name w:val="List"/>
    <w:basedOn w:val="817"/>
    <w:uiPriority w:val="0"/>
    <w:qFormat/>
    <w:pPr>
      <w:ind w:left="200" w:hanging="200"/>
    </w:pPr>
  </w:style>
  <w:style w:type="paragraph" w:styleId="856">
    <w:name w:val="footnote text"/>
    <w:basedOn w:val="817"/>
    <w:link w:val="1042"/>
    <w:uiPriority w:val="99"/>
    <w:semiHidden/>
    <w:unhideWhenUsed/>
    <w:qFormat/>
    <w:pPr>
      <w:spacing w:after="40"/>
    </w:pPr>
    <w:rPr>
      <w:sz w:val="18"/>
    </w:rPr>
  </w:style>
  <w:style w:type="paragraph" w:styleId="857">
    <w:name w:val="toc 6"/>
    <w:basedOn w:val="817"/>
    <w:next w:val="817"/>
    <w:uiPriority w:val="0"/>
    <w:semiHidden/>
    <w:qFormat/>
    <w:pPr>
      <w:ind w:left="1050"/>
      <w:jc w:val="left"/>
    </w:pPr>
  </w:style>
  <w:style w:type="paragraph" w:styleId="858">
    <w:name w:val="Body Text Indent 3"/>
    <w:basedOn w:val="817"/>
    <w:link w:val="1066"/>
    <w:uiPriority w:val="0"/>
    <w:qFormat/>
    <w:pPr>
      <w:ind w:left="645" w:firstLine="645"/>
    </w:pPr>
    <w:rPr>
      <w:rFonts w:ascii="Arial" w:hAnsi="Arial" w:eastAsia="仿宋_GB2312" w:cs="Arial"/>
      <w:color w:val="ffff00"/>
      <w:sz w:val="32"/>
      <w:szCs w:val="32"/>
    </w:rPr>
  </w:style>
  <w:style w:type="paragraph" w:styleId="859">
    <w:name w:val="table of figures"/>
    <w:basedOn w:val="817"/>
    <w:next w:val="817"/>
    <w:uiPriority w:val="0"/>
    <w:semiHidden/>
    <w:qFormat/>
    <w:pPr>
      <w:ind w:left="840" w:hanging="420"/>
    </w:pPr>
  </w:style>
  <w:style w:type="paragraph" w:styleId="860">
    <w:name w:val="toc 2"/>
    <w:basedOn w:val="817"/>
    <w:next w:val="817"/>
    <w:uiPriority w:val="0"/>
    <w:semiHidden/>
    <w:qFormat/>
    <w:pPr>
      <w:ind w:left="210"/>
      <w:jc w:val="left"/>
    </w:pPr>
    <w:rPr>
      <w:smallCaps/>
      <w:szCs w:val="24"/>
    </w:rPr>
  </w:style>
  <w:style w:type="paragraph" w:styleId="861">
    <w:name w:val="toc 9"/>
    <w:basedOn w:val="817"/>
    <w:next w:val="817"/>
    <w:uiPriority w:val="0"/>
    <w:semiHidden/>
    <w:qFormat/>
    <w:pPr>
      <w:ind w:left="1680"/>
      <w:jc w:val="left"/>
    </w:pPr>
  </w:style>
  <w:style w:type="paragraph" w:styleId="862">
    <w:name w:val="Body Text 2"/>
    <w:basedOn w:val="817"/>
    <w:link w:val="1067"/>
    <w:uiPriority w:val="0"/>
    <w:qFormat/>
    <w:pPr>
      <w:jc w:val="center"/>
      <w:widowControl/>
    </w:pPr>
    <w:rPr>
      <w:rFonts w:ascii="楷体_GB2312" w:eastAsia="楷体_GB2312"/>
      <w:sz w:val="28"/>
      <w:szCs w:val="28"/>
    </w:rPr>
  </w:style>
  <w:style w:type="paragraph" w:styleId="863">
    <w:name w:val="Normal (Web)"/>
    <w:basedOn w:val="817"/>
    <w:uiPriority w:val="0"/>
    <w:qFormat/>
    <w:pPr>
      <w:jc w:val="left"/>
      <w:spacing w:before="100" w:beforeAutospacing="1" w:after="100" w:afterAutospacing="1"/>
      <w:widowControl/>
    </w:pPr>
    <w:rPr>
      <w:rFonts w:ascii="宋体" w:hAnsi="宋体" w:cs="宋体"/>
      <w:sz w:val="24"/>
      <w:szCs w:val="24"/>
    </w:rPr>
  </w:style>
  <w:style w:type="paragraph" w:styleId="864">
    <w:name w:val="index 1"/>
    <w:basedOn w:val="817"/>
    <w:next w:val="817"/>
    <w:uiPriority w:val="0"/>
    <w:semiHidden/>
    <w:qFormat/>
    <w:pPr>
      <w:spacing w:line="240" w:lineRule="atLeast"/>
    </w:pPr>
    <w:rPr>
      <w:b/>
      <w:bCs/>
    </w:rPr>
  </w:style>
  <w:style w:type="paragraph" w:styleId="865">
    <w:name w:val="Title"/>
    <w:basedOn w:val="817"/>
    <w:next w:val="817"/>
    <w:link w:val="1068"/>
    <w:uiPriority w:val="10"/>
    <w:qFormat/>
    <w:pPr>
      <w:ind w:firstLine="640"/>
      <w:jc w:val="left"/>
      <w:spacing w:line="560" w:lineRule="exact"/>
      <w:outlineLvl w:val="0"/>
    </w:pPr>
    <w:rPr>
      <w:rFonts w:ascii="方正仿宋_GBK" w:hAnsi="方正仿宋_GBK" w:eastAsia="方正仿宋_GBK"/>
    </w:rPr>
  </w:style>
  <w:style w:type="paragraph" w:styleId="866">
    <w:name w:val="annotation subject"/>
    <w:basedOn w:val="834"/>
    <w:next w:val="834"/>
    <w:link w:val="1069"/>
    <w:uiPriority w:val="0"/>
    <w:semiHidden/>
    <w:qFormat/>
    <w:rPr>
      <w:b/>
      <w:bCs/>
    </w:rPr>
  </w:style>
  <w:style w:type="paragraph" w:styleId="867">
    <w:name w:val="Body Text First Indent"/>
    <w:basedOn w:val="836"/>
    <w:link w:val="1070"/>
    <w:uiPriority w:val="0"/>
    <w:qFormat/>
    <w:pPr>
      <w:ind w:firstLine="200"/>
      <w:spacing w:line="360" w:lineRule="auto"/>
    </w:pPr>
    <w:rPr>
      <w:rFonts w:ascii="仿宋_GB2312" w:eastAsia="仿宋_GB2312"/>
      <w:sz w:val="30"/>
      <w:szCs w:val="30"/>
    </w:rPr>
  </w:style>
  <w:style w:type="paragraph" w:styleId="868">
    <w:name w:val="Body Text First Indent 2"/>
    <w:basedOn w:val="837"/>
    <w:next w:val="869"/>
    <w:link w:val="1071"/>
    <w:uiPriority w:val="0"/>
    <w:qFormat/>
    <w:pPr>
      <w:ind w:firstLine="420"/>
      <w:spacing w:line="360" w:lineRule="auto"/>
    </w:pPr>
    <w:rPr>
      <w:rFonts w:ascii="宋体" w:hAnsi="宋体" w:eastAsia="宋体"/>
      <w:sz w:val="21"/>
      <w:szCs w:val="20"/>
    </w:rPr>
  </w:style>
  <w:style w:type="paragraph" w:styleId="869" w:customStyle="1">
    <w:name w:val="样式 标题 3 + (中文) 黑体 小四 非加粗 段前: 7.8 磅 段后: 0 磅 行距: 固定值 20 磅_0"/>
    <w:basedOn w:val="870"/>
    <w:uiPriority w:val="0"/>
    <w:qFormat/>
    <w:pPr>
      <w:spacing w:before="0" w:after="0" w:line="400" w:lineRule="exact"/>
    </w:pPr>
    <w:rPr>
      <w:rFonts w:ascii="Times New Roman" w:hAnsi="Times New Roman" w:eastAsia="黑体" w:cs="宋体"/>
      <w:b w:val="0"/>
      <w:bCs w:val="0"/>
      <w:sz w:val="21"/>
      <w:szCs w:val="20"/>
    </w:rPr>
  </w:style>
  <w:style w:type="paragraph" w:styleId="870" w:customStyle="1">
    <w:name w:val="标题 3_0"/>
    <w:basedOn w:val="871"/>
    <w:next w:val="872"/>
    <w:uiPriority w:val="0"/>
    <w:qFormat/>
    <w:pPr>
      <w:keepLines/>
      <w:keepNext/>
      <w:spacing w:before="260" w:after="260" w:line="416" w:lineRule="auto"/>
      <w:outlineLvl w:val="2"/>
    </w:pPr>
    <w:rPr>
      <w:rFonts w:ascii="Calibri" w:hAnsi="Calibri" w:eastAsia="宋体"/>
      <w:b/>
      <w:bCs/>
      <w:sz w:val="32"/>
      <w:szCs w:val="32"/>
    </w:rPr>
  </w:style>
  <w:style w:type="paragraph" w:styleId="871" w:customStyle="1">
    <w:name w:val="正文_0"/>
    <w:next w:val="868"/>
    <w:uiPriority w:val="0"/>
    <w:qFormat/>
    <w:pPr>
      <w:jc w:val="both"/>
      <w:widowControl w:val="off"/>
    </w:pPr>
    <w:rPr>
      <w:rFonts w:ascii="Calibri" w:hAnsi="Calibri" w:eastAsia="仿宋_GB2312" w:cs="Times New Roman"/>
      <w:sz w:val="21"/>
      <w:szCs w:val="22"/>
      <w:lang w:val="en-US" w:eastAsia="zh-CN" w:bidi="ar-SA"/>
    </w:rPr>
  </w:style>
  <w:style w:type="paragraph" w:styleId="872" w:customStyle="1">
    <w:name w:val="正文_1"/>
    <w:next w:val="868"/>
    <w:uiPriority w:val="0"/>
    <w:qFormat/>
    <w:pPr>
      <w:jc w:val="both"/>
      <w:widowControl w:val="off"/>
    </w:pPr>
    <w:rPr>
      <w:rFonts w:ascii="Calibri" w:hAnsi="Calibri" w:eastAsia="仿宋_GB2312" w:cs="Times New Roman"/>
      <w:sz w:val="21"/>
      <w:szCs w:val="22"/>
      <w:lang w:val="en-US" w:eastAsia="zh-CN" w:bidi="ar-SA"/>
    </w:rPr>
  </w:style>
  <w:style w:type="table" w:styleId="873">
    <w:name w:val="Table Grid"/>
    <w:basedOn w:val="8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Strong"/>
    <w:uiPriority w:val="0"/>
    <w:qFormat/>
    <w:rPr>
      <w:b/>
      <w:bCs/>
    </w:rPr>
  </w:style>
  <w:style w:type="character" w:styleId="875">
    <w:name w:val="endnote reference"/>
    <w:basedOn w:val="827"/>
    <w:uiPriority w:val="99"/>
    <w:semiHidden/>
    <w:unhideWhenUsed/>
    <w:qFormat/>
    <w:rPr>
      <w:vertAlign w:val="superscript"/>
    </w:rPr>
  </w:style>
  <w:style w:type="character" w:styleId="876">
    <w:name w:val="page number"/>
    <w:basedOn w:val="827"/>
    <w:uiPriority w:val="0"/>
    <w:qFormat/>
  </w:style>
  <w:style w:type="character" w:styleId="877">
    <w:name w:val="FollowedHyperlink"/>
    <w:basedOn w:val="827"/>
    <w:uiPriority w:val="99"/>
    <w:qFormat/>
    <w:rPr>
      <w:rFonts w:hint="eastAsia" w:ascii="宋体" w:hAnsi="宋体" w:eastAsia="宋体" w:cs="宋体"/>
      <w:color w:val="000000"/>
      <w:sz w:val="12"/>
      <w:szCs w:val="12"/>
      <w:u w:val="none"/>
    </w:rPr>
  </w:style>
  <w:style w:type="character" w:styleId="878">
    <w:name w:val="Hyperlink"/>
    <w:basedOn w:val="827"/>
    <w:uiPriority w:val="99"/>
    <w:qFormat/>
    <w:rPr>
      <w:rFonts w:hint="eastAsia" w:ascii="宋体" w:hAnsi="宋体" w:eastAsia="宋体" w:cs="宋体"/>
      <w:color w:val="000000"/>
      <w:sz w:val="12"/>
      <w:szCs w:val="12"/>
      <w:u w:val="none"/>
    </w:rPr>
  </w:style>
  <w:style w:type="character" w:styleId="879">
    <w:name w:val="annotation reference"/>
    <w:uiPriority w:val="0"/>
    <w:semiHidden/>
    <w:qFormat/>
    <w:rPr>
      <w:sz w:val="21"/>
      <w:szCs w:val="21"/>
    </w:rPr>
  </w:style>
  <w:style w:type="character" w:styleId="880">
    <w:name w:val="footnote reference"/>
    <w:basedOn w:val="827"/>
    <w:uiPriority w:val="99"/>
    <w:unhideWhenUsed/>
    <w:qFormat/>
    <w:rPr>
      <w:vertAlign w:val="superscript"/>
    </w:rPr>
  </w:style>
  <w:style w:type="character" w:styleId="881" w:customStyle="1">
    <w:name w:val="Subtitle Char"/>
    <w:basedOn w:val="827"/>
    <w:uiPriority w:val="11"/>
    <w:qFormat/>
    <w:rPr>
      <w:sz w:val="24"/>
      <w:szCs w:val="24"/>
    </w:rPr>
  </w:style>
  <w:style w:type="character" w:styleId="882" w:customStyle="1">
    <w:name w:val="Quote Char"/>
    <w:uiPriority w:val="29"/>
    <w:qFormat/>
    <w:rPr>
      <w:i/>
    </w:rPr>
  </w:style>
  <w:style w:type="character" w:styleId="883" w:customStyle="1">
    <w:name w:val="Intense Quote Char"/>
    <w:uiPriority w:val="30"/>
    <w:qFormat/>
    <w:rPr>
      <w:i/>
    </w:rPr>
  </w:style>
  <w:style w:type="character" w:styleId="884" w:customStyle="1">
    <w:name w:val="Footnote Text Char"/>
    <w:uiPriority w:val="99"/>
    <w:qFormat/>
    <w:rPr>
      <w:sz w:val="18"/>
    </w:rPr>
  </w:style>
  <w:style w:type="character" w:styleId="885" w:customStyle="1">
    <w:name w:val="Endnote Text Char"/>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8" w:customStyle="1">
    <w:name w:val="Default"/>
    <w:uiPriority w:val="99"/>
    <w:qFormat/>
    <w:pPr>
      <w:widowControl w:val="off"/>
    </w:pPr>
    <w:rPr>
      <w:rFonts w:hint="default" w:ascii="Times New Roman" w:hAnsi="Times New Roman" w:eastAsia="宋体" w:cs="Times New Roman"/>
      <w:color w:val="000000"/>
      <w:sz w:val="24"/>
      <w:szCs w:val="24"/>
      <w:lang w:val="en-US" w:eastAsia="zh-CN" w:bidi="ar-SA"/>
    </w:rPr>
  </w:style>
  <w:style w:type="paragraph" w:styleId="889" w:customStyle="1">
    <w:name w:val="一级条标题"/>
    <w:basedOn w:val="890"/>
    <w:next w:val="89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0" w:customStyle="1">
    <w:name w:val="章标题"/>
    <w:next w:val="817"/>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1" w:customStyle="1">
    <w:name w:val="段"/>
    <w:next w:val="817"/>
    <w:uiPriority w:val="0"/>
    <w:qFormat/>
    <w:pPr>
      <w:ind w:firstLine="200"/>
      <w:jc w:val="both"/>
    </w:pPr>
    <w:rPr>
      <w:rFonts w:hint="default" w:ascii="宋体" w:hAnsi="Times New Roman" w:eastAsia="宋体" w:cs="Times New Roman"/>
      <w:sz w:val="21"/>
      <w:lang w:val="en-US" w:eastAsia="zh-CN" w:bidi="ar-SA"/>
    </w:rPr>
  </w:style>
  <w:style w:type="paragraph" w:styleId="892" w:customStyle="1">
    <w:name w:val="正文首行缩进 21"/>
    <w:basedOn w:val="893"/>
    <w:uiPriority w:val="0"/>
    <w:qFormat/>
    <w:pPr>
      <w:ind w:firstLine="420"/>
      <w:spacing w:line="360" w:lineRule="auto"/>
    </w:pPr>
    <w:rPr>
      <w:rFonts w:ascii="宋体" w:hAnsi="宋体"/>
      <w:szCs w:val="20"/>
    </w:rPr>
  </w:style>
  <w:style w:type="paragraph" w:styleId="893" w:customStyle="1">
    <w:name w:val="正文文本缩进1"/>
    <w:basedOn w:val="894"/>
    <w:uiPriority w:val="0"/>
    <w:qFormat/>
    <w:pPr>
      <w:ind w:left="420"/>
      <w:spacing w:after="120"/>
    </w:pPr>
    <w:rPr>
      <w:rFonts w:ascii="Calibri" w:hAnsi="Calibri"/>
    </w:rPr>
  </w:style>
  <w:style w:type="paragraph" w:styleId="894" w:customStyle="1">
    <w:name w:val="正文1"/>
    <w:basedOn w:val="895"/>
    <w:next w:val="896"/>
    <w:uiPriority w:val="0"/>
    <w:qFormat/>
    <w:pPr>
      <w:widowControl w:val="off"/>
    </w:pPr>
    <w:rPr>
      <w:szCs w:val="24"/>
    </w:rPr>
  </w:style>
  <w:style w:type="paragraph" w:styleId="895" w:customStyle="1">
    <w:name w:val="正文11"/>
    <w:next w:val="896"/>
    <w:uiPriority w:val="0"/>
    <w:qFormat/>
    <w:pPr>
      <w:jc w:val="both"/>
    </w:pPr>
    <w:rPr>
      <w:rFonts w:hint="default" w:ascii="Times New Roman" w:hAnsi="Times New Roman" w:eastAsia="宋体" w:cs="Times New Roman"/>
      <w:sz w:val="21"/>
      <w:szCs w:val="22"/>
      <w:lang w:val="en-US" w:eastAsia="zh-CN" w:bidi="ar-SA"/>
    </w:rPr>
  </w:style>
  <w:style w:type="paragraph" w:styleId="896" w:customStyle="1">
    <w:name w:val="文本块1"/>
    <w:basedOn w:val="897"/>
    <w:uiPriority w:val="0"/>
    <w:qFormat/>
    <w:pPr>
      <w:ind w:left="420" w:right="33"/>
      <w:jc w:val="left"/>
    </w:pPr>
    <w:rPr>
      <w:sz w:val="24"/>
      <w:szCs w:val="20"/>
    </w:rPr>
  </w:style>
  <w:style w:type="paragraph" w:styleId="897" w:customStyle="1">
    <w:name w:val="正文111"/>
    <w:next w:val="89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98" w:customStyle="1">
    <w:name w:val="Heading 1 Char"/>
    <w:basedOn w:val="827"/>
    <w:uiPriority w:val="9"/>
    <w:qFormat/>
    <w:rPr>
      <w:rFonts w:ascii="Arial" w:hAnsi="Arial" w:eastAsia="Arial" w:cs="Arial"/>
      <w:sz w:val="40"/>
      <w:szCs w:val="40"/>
    </w:rPr>
  </w:style>
  <w:style w:type="character" w:styleId="899" w:customStyle="1">
    <w:name w:val="Heading 2 Char"/>
    <w:basedOn w:val="827"/>
    <w:uiPriority w:val="9"/>
    <w:qFormat/>
    <w:rPr>
      <w:rFonts w:ascii="Arial" w:hAnsi="Arial" w:eastAsia="Arial" w:cs="Arial"/>
      <w:sz w:val="34"/>
    </w:rPr>
  </w:style>
  <w:style w:type="character" w:styleId="900" w:customStyle="1">
    <w:name w:val="Heading 3 Char"/>
    <w:basedOn w:val="827"/>
    <w:uiPriority w:val="9"/>
    <w:qFormat/>
    <w:rPr>
      <w:rFonts w:ascii="Arial" w:hAnsi="Arial" w:eastAsia="Arial" w:cs="Arial"/>
      <w:sz w:val="30"/>
      <w:szCs w:val="30"/>
    </w:rPr>
  </w:style>
  <w:style w:type="character" w:styleId="901" w:customStyle="1">
    <w:name w:val="Heading 4 Char"/>
    <w:basedOn w:val="827"/>
    <w:uiPriority w:val="9"/>
    <w:qFormat/>
    <w:rPr>
      <w:rFonts w:ascii="Arial" w:hAnsi="Arial" w:eastAsia="Arial" w:cs="Arial"/>
      <w:b/>
      <w:bCs/>
      <w:sz w:val="26"/>
      <w:szCs w:val="26"/>
    </w:rPr>
  </w:style>
  <w:style w:type="character" w:styleId="902" w:customStyle="1">
    <w:name w:val="Heading 5 Char"/>
    <w:basedOn w:val="827"/>
    <w:uiPriority w:val="9"/>
    <w:qFormat/>
    <w:rPr>
      <w:rFonts w:ascii="Arial" w:hAnsi="Arial" w:eastAsia="Arial" w:cs="Arial"/>
      <w:b/>
      <w:bCs/>
      <w:sz w:val="24"/>
      <w:szCs w:val="24"/>
    </w:rPr>
  </w:style>
  <w:style w:type="character" w:styleId="903" w:customStyle="1">
    <w:name w:val="Heading 6 Char"/>
    <w:basedOn w:val="827"/>
    <w:uiPriority w:val="9"/>
    <w:qFormat/>
    <w:rPr>
      <w:rFonts w:ascii="Arial" w:hAnsi="Arial" w:eastAsia="Arial" w:cs="Arial"/>
      <w:b/>
      <w:bCs/>
      <w:sz w:val="22"/>
      <w:szCs w:val="22"/>
    </w:rPr>
  </w:style>
  <w:style w:type="character" w:styleId="904" w:customStyle="1">
    <w:name w:val="Heading 7 Char"/>
    <w:basedOn w:val="827"/>
    <w:uiPriority w:val="9"/>
    <w:qFormat/>
    <w:rPr>
      <w:rFonts w:ascii="Arial" w:hAnsi="Arial" w:eastAsia="Arial" w:cs="Arial"/>
      <w:b/>
      <w:bCs/>
      <w:i/>
      <w:iCs/>
      <w:sz w:val="22"/>
      <w:szCs w:val="22"/>
    </w:rPr>
  </w:style>
  <w:style w:type="character" w:styleId="905" w:customStyle="1">
    <w:name w:val="Heading 8 Char"/>
    <w:basedOn w:val="827"/>
    <w:uiPriority w:val="9"/>
    <w:qFormat/>
    <w:rPr>
      <w:rFonts w:ascii="Arial" w:hAnsi="Arial" w:eastAsia="Arial" w:cs="Arial"/>
      <w:i/>
      <w:iCs/>
      <w:sz w:val="22"/>
      <w:szCs w:val="22"/>
    </w:rPr>
  </w:style>
  <w:style w:type="character" w:styleId="906" w:customStyle="1">
    <w:name w:val="Heading 9 Char"/>
    <w:basedOn w:val="827"/>
    <w:uiPriority w:val="9"/>
    <w:qFormat/>
    <w:rPr>
      <w:rFonts w:ascii="Arial" w:hAnsi="Arial" w:eastAsia="Arial" w:cs="Arial"/>
      <w:i/>
      <w:iCs/>
      <w:sz w:val="21"/>
      <w:szCs w:val="21"/>
    </w:rPr>
  </w:style>
  <w:style w:type="paragraph" w:styleId="907">
    <w:name w:val="No Spacing"/>
    <w:uiPriority w:val="1"/>
    <w:qFormat/>
    <w:rPr>
      <w:rFonts w:hint="default" w:ascii="Times New Roman" w:hAnsi="Times New Roman" w:eastAsia="宋体" w:cs="Times New Roman"/>
      <w:lang w:val="en-US" w:eastAsia="zh-CN" w:bidi="ar-SA"/>
    </w:rPr>
  </w:style>
  <w:style w:type="character" w:styleId="908" w:customStyle="1">
    <w:name w:val="Title Char"/>
    <w:basedOn w:val="827"/>
    <w:uiPriority w:val="10"/>
    <w:qFormat/>
    <w:rPr>
      <w:sz w:val="48"/>
      <w:szCs w:val="48"/>
    </w:rPr>
  </w:style>
  <w:style w:type="character" w:styleId="909" w:customStyle="1">
    <w:name w:val="副标题 Char"/>
    <w:basedOn w:val="827"/>
    <w:link w:val="854"/>
    <w:uiPriority w:val="11"/>
    <w:qFormat/>
    <w:rPr>
      <w:sz w:val="24"/>
      <w:szCs w:val="24"/>
    </w:rPr>
  </w:style>
  <w:style w:type="paragraph" w:styleId="910">
    <w:name w:val="Quote"/>
    <w:basedOn w:val="817"/>
    <w:next w:val="817"/>
    <w:link w:val="911"/>
    <w:uiPriority w:val="29"/>
    <w:qFormat/>
    <w:pPr>
      <w:ind w:left="720" w:right="720"/>
    </w:pPr>
    <w:rPr>
      <w:i/>
    </w:rPr>
  </w:style>
  <w:style w:type="character" w:styleId="911" w:customStyle="1">
    <w:name w:val="引用 Char"/>
    <w:link w:val="910"/>
    <w:uiPriority w:val="29"/>
    <w:qFormat/>
    <w:rPr>
      <w:i/>
    </w:rPr>
  </w:style>
  <w:style w:type="paragraph" w:styleId="912">
    <w:name w:val="Intense Quote"/>
    <w:basedOn w:val="817"/>
    <w:next w:val="817"/>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Char"/>
    <w:link w:val="912"/>
    <w:uiPriority w:val="30"/>
    <w:qFormat/>
    <w:rPr>
      <w:i/>
    </w:rPr>
  </w:style>
  <w:style w:type="character" w:styleId="914" w:customStyle="1">
    <w:name w:val="Header Char"/>
    <w:basedOn w:val="827"/>
    <w:uiPriority w:val="99"/>
    <w:qFormat/>
  </w:style>
  <w:style w:type="character" w:styleId="915" w:customStyle="1">
    <w:name w:val="Footer Char"/>
    <w:basedOn w:val="827"/>
    <w:uiPriority w:val="99"/>
    <w:qFormat/>
  </w:style>
  <w:style w:type="character" w:styleId="916" w:customStyle="1">
    <w:name w:val="Caption Char"/>
    <w:uiPriority w:val="99"/>
    <w:qFormat/>
  </w:style>
  <w:style w:type="table" w:styleId="917" w:customStyle="1">
    <w:name w:val="Table Grid Light"/>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8" w:customStyle="1">
    <w:name w:val="Plain Table 1"/>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2"/>
    <w:basedOn w:val="8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3"/>
    <w:basedOn w:val="8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Plain Table 4"/>
    <w:basedOn w:val="8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Plain Table 5"/>
    <w:basedOn w:val="8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Grid Table 1 Light"/>
    <w:basedOn w:val="8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basedOn w:val="82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2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2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2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2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2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basedOn w:val="82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82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82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82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82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82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Grid Table 3"/>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basedOn w:val="82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2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2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2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2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2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w:basedOn w:val="8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basedOn w:val="82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6" w:customStyle="1">
    <w:name w:val="Grid Table 4 - Accent 2"/>
    <w:basedOn w:val="82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7" w:customStyle="1">
    <w:name w:val="Grid Table 4 - Accent 3"/>
    <w:basedOn w:val="82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8" w:customStyle="1">
    <w:name w:val="Grid Table 4 - Accent 4"/>
    <w:basedOn w:val="82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9" w:customStyle="1">
    <w:name w:val="Grid Table 4 - Accent 5"/>
    <w:basedOn w:val="82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0" w:customStyle="1">
    <w:name w:val="Grid Table 4 - Accent 6"/>
    <w:basedOn w:val="82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1" w:customStyle="1">
    <w:name w:val="Grid Table 5 Dark"/>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Grid Table 6 Colorful"/>
    <w:basedOn w:val="8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Grid Table 6 Colorful - Accent 1"/>
    <w:basedOn w:val="82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0" w:customStyle="1">
    <w:name w:val="Grid Table 6 Colorful - Accent 2"/>
    <w:basedOn w:val="82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1" w:customStyle="1">
    <w:name w:val="Grid Table 6 Colorful - Accent 3"/>
    <w:basedOn w:val="82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2" w:customStyle="1">
    <w:name w:val="Grid Table 6 Colorful - Accent 4"/>
    <w:basedOn w:val="82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3" w:customStyle="1">
    <w:name w:val="Grid Table 6 Colorful - Accent 5"/>
    <w:basedOn w:val="82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6 Colorful - Accent 6"/>
    <w:basedOn w:val="82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7 Colorful"/>
    <w:basedOn w:val="8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basedOn w:val="82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82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82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82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82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82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2" w:customStyle="1">
    <w:name w:val="List Table 1 Light"/>
    <w:basedOn w:val="82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basedOn w:val="82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1 Light - Accent 2"/>
    <w:basedOn w:val="82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5" w:customStyle="1">
    <w:name w:val="List Table 1 Light - Accent 3"/>
    <w:basedOn w:val="82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6" w:customStyle="1">
    <w:name w:val="List Table 1 Light - Accent 4"/>
    <w:basedOn w:val="82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7" w:customStyle="1">
    <w:name w:val="List Table 1 Light - Accent 5"/>
    <w:basedOn w:val="82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List Table 1 Light - Accent 6"/>
    <w:basedOn w:val="82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List Table 2"/>
    <w:basedOn w:val="8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2 - Accent 1"/>
    <w:basedOn w:val="82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1" w:customStyle="1">
    <w:name w:val="List Table 2 - Accent 2"/>
    <w:basedOn w:val="82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2" w:customStyle="1">
    <w:name w:val="List Table 2 - Accent 3"/>
    <w:basedOn w:val="82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3" w:customStyle="1">
    <w:name w:val="List Table 2 - Accent 4"/>
    <w:basedOn w:val="82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4" w:customStyle="1">
    <w:name w:val="List Table 2 - Accent 5"/>
    <w:basedOn w:val="82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5" w:customStyle="1">
    <w:name w:val="List Table 2 - Accent 6"/>
    <w:basedOn w:val="82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6" w:customStyle="1">
    <w:name w:val="List Table 3"/>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basedOn w:val="82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3 - Accent 2"/>
    <w:basedOn w:val="82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2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2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2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2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3" w:customStyle="1">
    <w:name w:val="List Table 4"/>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basedOn w:val="82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4 - Accent 2"/>
    <w:basedOn w:val="82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6" w:customStyle="1">
    <w:name w:val="List Table 4 - Accent 3"/>
    <w:basedOn w:val="82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7" w:customStyle="1">
    <w:name w:val="List Table 4 - Accent 4"/>
    <w:basedOn w:val="82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8" w:customStyle="1">
    <w:name w:val="List Table 4 - Accent 5"/>
    <w:basedOn w:val="82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9" w:customStyle="1">
    <w:name w:val="List Table 4 - Accent 6"/>
    <w:basedOn w:val="82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0" w:customStyle="1">
    <w:name w:val="List Table 5 Dark"/>
    <w:basedOn w:val="8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1"/>
    <w:basedOn w:val="82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2"/>
    <w:basedOn w:val="82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3"/>
    <w:basedOn w:val="82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4"/>
    <w:basedOn w:val="82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5"/>
    <w:basedOn w:val="82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6"/>
    <w:basedOn w:val="82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6 Colorful"/>
    <w:basedOn w:val="82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List Table 6 Colorful - Accent 1"/>
    <w:basedOn w:val="82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9" w:customStyle="1">
    <w:name w:val="List Table 6 Colorful - Accent 2"/>
    <w:basedOn w:val="82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0" w:customStyle="1">
    <w:name w:val="List Table 6 Colorful - Accent 3"/>
    <w:basedOn w:val="82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1" w:customStyle="1">
    <w:name w:val="List Table 6 Colorful - Accent 4"/>
    <w:basedOn w:val="82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2" w:customStyle="1">
    <w:name w:val="List Table 6 Colorful - Accent 5"/>
    <w:basedOn w:val="82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3" w:customStyle="1">
    <w:name w:val="List Table 6 Colorful - Accent 6"/>
    <w:basedOn w:val="82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4" w:customStyle="1">
    <w:name w:val="List Table 7 Colorful"/>
    <w:basedOn w:val="82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basedOn w:val="82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82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82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82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82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82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Lined - Accent 1"/>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Lined - Accent 2"/>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Lined - Accent 3"/>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Lined - Accent 4"/>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Lined - Accent 5"/>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Lined - Accent 6"/>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amp; Lined - Accent"/>
    <w:basedOn w:val="8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Bordered &amp; Lined - Accent 1"/>
    <w:basedOn w:val="82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Bordered &amp; Lined - Accent 2"/>
    <w:basedOn w:val="82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Bordered &amp; Lined - Accent 3"/>
    <w:basedOn w:val="82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Bordered &amp; Lined - Accent 4"/>
    <w:basedOn w:val="82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Bordered &amp; Lined - Accent 5"/>
    <w:basedOn w:val="82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Bordered &amp; Lined - Accent 6"/>
    <w:basedOn w:val="82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w:basedOn w:val="8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6" w:customStyle="1">
    <w:name w:val="Bordered - Accent 1"/>
    <w:basedOn w:val="82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7" w:customStyle="1">
    <w:name w:val="Bordered - Accent 2"/>
    <w:basedOn w:val="82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8" w:customStyle="1">
    <w:name w:val="Bordered - Accent 3"/>
    <w:basedOn w:val="82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9" w:customStyle="1">
    <w:name w:val="Bordered - Accent 4"/>
    <w:basedOn w:val="82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0" w:customStyle="1">
    <w:name w:val="Bordered - Accent 5"/>
    <w:basedOn w:val="82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1" w:customStyle="1">
    <w:name w:val="Bordered - Accent 6"/>
    <w:basedOn w:val="82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2" w:customStyle="1">
    <w:name w:val="脚注文本 Char"/>
    <w:link w:val="856"/>
    <w:uiPriority w:val="99"/>
    <w:qFormat/>
    <w:rPr>
      <w:sz w:val="18"/>
    </w:rPr>
  </w:style>
  <w:style w:type="character" w:styleId="1043" w:customStyle="1">
    <w:name w:val="尾注文本 Char"/>
    <w:link w:val="848"/>
    <w:uiPriority w:val="99"/>
    <w:qFormat/>
    <w:rPr>
      <w:sz w:val="20"/>
    </w:rPr>
  </w:style>
  <w:style w:type="paragraph" w:styleId="1044" w:customStyle="1">
    <w:name w:val="TOC 标题1"/>
    <w:uiPriority w:val="39"/>
    <w:unhideWhenUsed/>
    <w:qFormat/>
    <w:rPr>
      <w:rFonts w:hint="default" w:ascii="Times New Roman" w:hAnsi="Times New Roman" w:eastAsia="宋体" w:cs="Times New Roman"/>
      <w:lang w:val="en-US" w:eastAsia="zh-CN" w:bidi="ar-SA"/>
    </w:rPr>
  </w:style>
  <w:style w:type="character" w:styleId="1045" w:customStyle="1">
    <w:name w:val="标题 1 Char"/>
    <w:basedOn w:val="827"/>
    <w:link w:val="818"/>
    <w:uiPriority w:val="0"/>
    <w:qFormat/>
    <w:rPr>
      <w:rFonts w:ascii="楷体_GB2312" w:eastAsia="楷体_GB2312"/>
      <w:sz w:val="28"/>
      <w:szCs w:val="28"/>
    </w:rPr>
  </w:style>
  <w:style w:type="character" w:styleId="1046" w:customStyle="1">
    <w:name w:val="标题 2 Char"/>
    <w:basedOn w:val="827"/>
    <w:link w:val="819"/>
    <w:uiPriority w:val="99"/>
    <w:qFormat/>
    <w:rPr>
      <w:rFonts w:ascii="Arial" w:hAnsi="Arial" w:eastAsia="幼圆" w:cs="Arial"/>
      <w:b/>
      <w:bCs/>
      <w:sz w:val="44"/>
      <w:szCs w:val="44"/>
    </w:rPr>
  </w:style>
  <w:style w:type="character" w:styleId="1047" w:customStyle="1">
    <w:name w:val="标题 3 Char"/>
    <w:link w:val="820"/>
    <w:uiPriority w:val="0"/>
    <w:qFormat/>
    <w:rPr>
      <w:rFonts w:eastAsia="宋体"/>
      <w:b/>
      <w:bCs/>
      <w:sz w:val="32"/>
      <w:szCs w:val="32"/>
      <w:lang w:val="en-US" w:eastAsia="zh-CN" w:bidi="ar-SA"/>
    </w:rPr>
  </w:style>
  <w:style w:type="character" w:styleId="1048" w:customStyle="1">
    <w:name w:val="标题 4 Char"/>
    <w:basedOn w:val="827"/>
    <w:link w:val="821"/>
    <w:uiPriority w:val="0"/>
    <w:qFormat/>
    <w:rPr>
      <w:rFonts w:ascii="Arial" w:hAnsi="Arial" w:eastAsia="黑体" w:cs="Arial"/>
      <w:b/>
      <w:bCs/>
      <w:sz w:val="28"/>
      <w:szCs w:val="28"/>
    </w:rPr>
  </w:style>
  <w:style w:type="character" w:styleId="1049" w:customStyle="1">
    <w:name w:val="标题 5 Char"/>
    <w:basedOn w:val="827"/>
    <w:link w:val="822"/>
    <w:uiPriority w:val="0"/>
    <w:qFormat/>
    <w:rPr>
      <w:rFonts w:ascii="宋体"/>
      <w:color w:val="000000"/>
      <w:sz w:val="28"/>
      <w:szCs w:val="28"/>
    </w:rPr>
  </w:style>
  <w:style w:type="character" w:styleId="1050" w:customStyle="1">
    <w:name w:val="正文缩进 Char"/>
    <w:link w:val="829"/>
    <w:uiPriority w:val="0"/>
    <w:qFormat/>
    <w:rPr>
      <w:sz w:val="21"/>
      <w:szCs w:val="21"/>
    </w:rPr>
  </w:style>
  <w:style w:type="character" w:styleId="1051" w:customStyle="1">
    <w:name w:val="标题 6 Char"/>
    <w:basedOn w:val="827"/>
    <w:link w:val="823"/>
    <w:uiPriority w:val="0"/>
    <w:qFormat/>
    <w:rPr>
      <w:rFonts w:ascii="Arial" w:hAnsi="Arial" w:eastAsia="黑体"/>
      <w:b/>
      <w:bCs/>
      <w:sz w:val="24"/>
      <w:szCs w:val="24"/>
    </w:rPr>
  </w:style>
  <w:style w:type="character" w:styleId="1052" w:customStyle="1">
    <w:name w:val="标题 7 Char"/>
    <w:basedOn w:val="827"/>
    <w:link w:val="824"/>
    <w:uiPriority w:val="0"/>
    <w:qFormat/>
    <w:rPr>
      <w:b/>
      <w:bCs/>
      <w:sz w:val="24"/>
      <w:szCs w:val="24"/>
    </w:rPr>
  </w:style>
  <w:style w:type="character" w:styleId="1053" w:customStyle="1">
    <w:name w:val="标题 8 Char"/>
    <w:basedOn w:val="827"/>
    <w:link w:val="825"/>
    <w:uiPriority w:val="0"/>
    <w:qFormat/>
    <w:rPr>
      <w:rFonts w:ascii="Arial" w:hAnsi="Arial" w:eastAsia="黑体"/>
      <w:sz w:val="24"/>
      <w:szCs w:val="24"/>
    </w:rPr>
  </w:style>
  <w:style w:type="character" w:styleId="1054" w:customStyle="1">
    <w:name w:val="标题 9 Char"/>
    <w:basedOn w:val="827"/>
    <w:link w:val="826"/>
    <w:uiPriority w:val="0"/>
    <w:qFormat/>
    <w:rPr>
      <w:rFonts w:ascii="Arial" w:hAnsi="Arial" w:eastAsia="黑体"/>
      <w:sz w:val="21"/>
      <w:szCs w:val="21"/>
    </w:rPr>
  </w:style>
  <w:style w:type="character" w:styleId="1055" w:customStyle="1">
    <w:name w:val="文档结构图 Char"/>
    <w:link w:val="833"/>
    <w:uiPriority w:val="0"/>
    <w:qFormat/>
    <w:rPr>
      <w:rFonts w:eastAsia="宋体"/>
      <w:sz w:val="21"/>
      <w:szCs w:val="21"/>
      <w:lang w:val="en-US" w:eastAsia="zh-CN" w:bidi="ar-SA"/>
    </w:rPr>
  </w:style>
  <w:style w:type="character" w:styleId="1056" w:customStyle="1">
    <w:name w:val="批注文字 Char"/>
    <w:basedOn w:val="827"/>
    <w:link w:val="834"/>
    <w:uiPriority w:val="0"/>
    <w:semiHidden/>
    <w:qFormat/>
    <w:rPr>
      <w:sz w:val="21"/>
      <w:szCs w:val="21"/>
    </w:rPr>
  </w:style>
  <w:style w:type="character" w:styleId="1057" w:customStyle="1">
    <w:name w:val="正文文本 3 Char"/>
    <w:basedOn w:val="827"/>
    <w:link w:val="835"/>
    <w:uiPriority w:val="0"/>
    <w:qFormat/>
    <w:rPr>
      <w:rFonts w:ascii="仿宋_GB2312" w:hAnsi="Arial" w:eastAsia="仿宋_GB2312"/>
      <w:sz w:val="32"/>
      <w:szCs w:val="32"/>
    </w:rPr>
  </w:style>
  <w:style w:type="character" w:styleId="1058" w:customStyle="1">
    <w:name w:val="正文文本 Char"/>
    <w:basedOn w:val="827"/>
    <w:link w:val="836"/>
    <w:uiPriority w:val="99"/>
    <w:qFormat/>
    <w:rPr>
      <w:rFonts w:ascii="楷体_GB2312" w:hAnsi="Arial" w:eastAsia="楷体_GB2312"/>
      <w:sz w:val="28"/>
      <w:szCs w:val="28"/>
    </w:rPr>
  </w:style>
  <w:style w:type="character" w:styleId="1059" w:customStyle="1">
    <w:name w:val="正文文本缩进 Char"/>
    <w:basedOn w:val="827"/>
    <w:link w:val="837"/>
    <w:uiPriority w:val="0"/>
    <w:qFormat/>
    <w:rPr>
      <w:rFonts w:ascii="楷体_GB2312" w:eastAsia="楷体_GB2312"/>
      <w:sz w:val="32"/>
      <w:szCs w:val="32"/>
    </w:rPr>
  </w:style>
  <w:style w:type="character" w:styleId="1060" w:customStyle="1">
    <w:name w:val="纯文本 Char"/>
    <w:link w:val="844"/>
    <w:uiPriority w:val="0"/>
    <w:qFormat/>
    <w:rPr>
      <w:rFonts w:ascii="宋体" w:hAnsi="Courier New" w:cs="Courier New"/>
      <w:sz w:val="21"/>
      <w:szCs w:val="21"/>
    </w:rPr>
  </w:style>
  <w:style w:type="character" w:styleId="1061" w:customStyle="1">
    <w:name w:val="日期 Char"/>
    <w:basedOn w:val="827"/>
    <w:link w:val="846"/>
    <w:uiPriority w:val="0"/>
    <w:qFormat/>
    <w:rPr>
      <w:sz w:val="24"/>
      <w:szCs w:val="24"/>
    </w:rPr>
  </w:style>
  <w:style w:type="character" w:styleId="1062" w:customStyle="1">
    <w:name w:val="正文文本缩进 2 Char"/>
    <w:basedOn w:val="827"/>
    <w:link w:val="847"/>
    <w:uiPriority w:val="0"/>
    <w:qFormat/>
    <w:rPr>
      <w:rFonts w:ascii="Arial" w:hAnsi="Arial" w:eastAsia="仿宋_GB2312" w:cs="Arial"/>
      <w:sz w:val="32"/>
      <w:szCs w:val="32"/>
    </w:rPr>
  </w:style>
  <w:style w:type="character" w:styleId="1063" w:customStyle="1">
    <w:name w:val="批注框文本 Char"/>
    <w:basedOn w:val="827"/>
    <w:link w:val="849"/>
    <w:uiPriority w:val="0"/>
    <w:semiHidden/>
    <w:qFormat/>
    <w:rPr>
      <w:sz w:val="18"/>
      <w:szCs w:val="18"/>
    </w:rPr>
  </w:style>
  <w:style w:type="character" w:styleId="1064" w:customStyle="1">
    <w:name w:val="页脚 Char"/>
    <w:basedOn w:val="827"/>
    <w:link w:val="850"/>
    <w:uiPriority w:val="99"/>
    <w:qFormat/>
    <w:rPr>
      <w:sz w:val="18"/>
      <w:szCs w:val="18"/>
    </w:rPr>
  </w:style>
  <w:style w:type="character" w:styleId="1065" w:customStyle="1">
    <w:name w:val="页眉 Char"/>
    <w:basedOn w:val="827"/>
    <w:link w:val="851"/>
    <w:uiPriority w:val="0"/>
    <w:qFormat/>
    <w:rPr>
      <w:sz w:val="18"/>
      <w:szCs w:val="18"/>
    </w:rPr>
  </w:style>
  <w:style w:type="character" w:styleId="1066" w:customStyle="1">
    <w:name w:val="正文文本缩进 3 Char"/>
    <w:basedOn w:val="827"/>
    <w:link w:val="858"/>
    <w:uiPriority w:val="0"/>
    <w:qFormat/>
    <w:rPr>
      <w:rFonts w:ascii="Arial" w:hAnsi="Arial" w:eastAsia="仿宋_GB2312" w:cs="Arial"/>
      <w:color w:val="ffff00"/>
      <w:sz w:val="32"/>
      <w:szCs w:val="32"/>
    </w:rPr>
  </w:style>
  <w:style w:type="character" w:styleId="1067" w:customStyle="1">
    <w:name w:val="正文文本 2 Char"/>
    <w:basedOn w:val="827"/>
    <w:link w:val="862"/>
    <w:uiPriority w:val="0"/>
    <w:qFormat/>
    <w:rPr>
      <w:rFonts w:ascii="楷体_GB2312" w:eastAsia="楷体_GB2312"/>
      <w:sz w:val="28"/>
      <w:szCs w:val="28"/>
    </w:rPr>
  </w:style>
  <w:style w:type="character" w:styleId="1068" w:customStyle="1">
    <w:name w:val="标题 Char"/>
    <w:basedOn w:val="827"/>
    <w:link w:val="865"/>
    <w:uiPriority w:val="10"/>
    <w:qFormat/>
    <w:rPr>
      <w:rFonts w:ascii="方正仿宋_GBK" w:hAnsi="方正仿宋_GBK" w:eastAsia="方正仿宋_GBK"/>
      <w:sz w:val="21"/>
      <w:szCs w:val="21"/>
    </w:rPr>
  </w:style>
  <w:style w:type="character" w:styleId="1069" w:customStyle="1">
    <w:name w:val="批注主题 Char"/>
    <w:basedOn w:val="1056"/>
    <w:link w:val="866"/>
    <w:uiPriority w:val="0"/>
    <w:semiHidden/>
    <w:qFormat/>
    <w:rPr>
      <w:b/>
      <w:bCs/>
    </w:rPr>
  </w:style>
  <w:style w:type="character" w:styleId="1070" w:customStyle="1">
    <w:name w:val="正文首行缩进 Char"/>
    <w:basedOn w:val="1058"/>
    <w:link w:val="867"/>
    <w:uiPriority w:val="0"/>
    <w:qFormat/>
    <w:rPr>
      <w:rFonts w:ascii="仿宋_GB2312" w:eastAsia="仿宋_GB2312"/>
      <w:sz w:val="30"/>
      <w:szCs w:val="30"/>
    </w:rPr>
  </w:style>
  <w:style w:type="character" w:styleId="1071" w:customStyle="1">
    <w:name w:val="正文首行缩进 2 Char"/>
    <w:basedOn w:val="1059"/>
    <w:link w:val="868"/>
    <w:uiPriority w:val="0"/>
    <w:qFormat/>
    <w:rPr>
      <w:rFonts w:ascii="宋体" w:hAnsi="宋体"/>
      <w:sz w:val="21"/>
    </w:rPr>
  </w:style>
  <w:style w:type="paragraph" w:styleId="1072">
    <w:name w:val="List Paragraph"/>
    <w:basedOn w:val="817"/>
    <w:uiPriority w:val="34"/>
    <w:qFormat/>
    <w:pPr>
      <w:contextualSpacing/>
      <w:ind w:left="720"/>
      <w:jc w:val="left"/>
      <w:widowControl/>
    </w:pPr>
    <w:rPr>
      <w:rFonts w:ascii="Calibri" w:hAnsi="Calibri"/>
      <w:sz w:val="24"/>
      <w:szCs w:val="24"/>
      <w:lang w:eastAsia="en-US" w:bidi="en-US"/>
    </w:rPr>
  </w:style>
  <w:style w:type="paragraph" w:styleId="1073" w:customStyle="1">
    <w:name w:val="Heading 1"/>
    <w:next w:val="817"/>
    <w:uiPriority w:val="0"/>
    <w:qFormat/>
    <w:pPr>
      <w:jc w:val="both"/>
      <w:keepNext/>
      <w:widowControl w:val="off"/>
    </w:pPr>
    <w:rPr>
      <w:rFonts w:hint="default" w:ascii="等线 Light" w:hAnsi="Times New Roman" w:eastAsia="等线 Light" w:cs="Times New Roman"/>
      <w:sz w:val="28"/>
      <w:lang w:val="en-US" w:eastAsia="zh-CN" w:bidi="ar-SA"/>
    </w:rPr>
  </w:style>
  <w:style w:type="character" w:styleId="1074" w:customStyle="1">
    <w:name w:val="普通正文 Char"/>
    <w:link w:val="1075"/>
    <w:uiPriority w:val="0"/>
    <w:qFormat/>
    <w:rPr>
      <w:rFonts w:ascii="Arial" w:hAnsi="Arial"/>
      <w:sz w:val="24"/>
      <w:szCs w:val="24"/>
    </w:rPr>
  </w:style>
  <w:style w:type="paragraph" w:styleId="1075" w:customStyle="1">
    <w:name w:val="普通正文"/>
    <w:basedOn w:val="817"/>
    <w:link w:val="1074"/>
    <w:uiPriority w:val="0"/>
    <w:qFormat/>
    <w:pPr>
      <w:ind w:firstLine="480"/>
      <w:jc w:val="left"/>
      <w:spacing w:before="120" w:after="120" w:line="360" w:lineRule="auto"/>
    </w:pPr>
    <w:rPr>
      <w:rFonts w:ascii="Arial" w:hAnsi="Arial"/>
      <w:sz w:val="24"/>
      <w:szCs w:val="24"/>
    </w:rPr>
  </w:style>
  <w:style w:type="character" w:styleId="1076" w:customStyle="1">
    <w:name w:val="列出段落 Char"/>
    <w:link w:val="1077"/>
    <w:uiPriority w:val="0"/>
    <w:qFormat/>
    <w:rPr>
      <w:rFonts w:ascii="Calibri" w:hAnsi="Calibri"/>
      <w:sz w:val="24"/>
      <w:szCs w:val="24"/>
      <w:lang w:eastAsia="en-US" w:bidi="en-US"/>
    </w:rPr>
  </w:style>
  <w:style w:type="paragraph" w:styleId="1077" w:customStyle="1">
    <w:name w:val="列出段落1"/>
    <w:basedOn w:val="817"/>
    <w:link w:val="1076"/>
    <w:uiPriority w:val="0"/>
    <w:qFormat/>
    <w:pPr>
      <w:contextualSpacing/>
      <w:ind w:left="720"/>
      <w:jc w:val="left"/>
      <w:widowControl/>
    </w:pPr>
    <w:rPr>
      <w:rFonts w:ascii="Calibri" w:hAnsi="Calibri"/>
      <w:sz w:val="24"/>
      <w:szCs w:val="24"/>
      <w:lang w:eastAsia="en-US" w:bidi="en-US"/>
    </w:rPr>
  </w:style>
  <w:style w:type="character" w:styleId="1078" w:customStyle="1">
    <w:name w:val="二级目录 Char"/>
    <w:link w:val="1079"/>
    <w:uiPriority w:val="0"/>
    <w:qFormat/>
    <w:rPr>
      <w:b/>
      <w:sz w:val="30"/>
      <w:szCs w:val="28"/>
      <w:lang w:val="en-US" w:eastAsia="zh-CN" w:bidi="ar-SA"/>
    </w:rPr>
  </w:style>
  <w:style w:type="paragraph" w:styleId="1079" w:customStyle="1">
    <w:name w:val="二级目录"/>
    <w:next w:val="817"/>
    <w:link w:val="107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80" w:customStyle="1">
    <w:name w:val="apple-converted-space"/>
    <w:uiPriority w:val="99"/>
    <w:qFormat/>
  </w:style>
  <w:style w:type="character" w:styleId="1081" w:customStyle="1">
    <w:name w:val="Char Char Char Char Char"/>
    <w:link w:val="1082"/>
    <w:uiPriority w:val="0"/>
    <w:qFormat/>
    <w:rPr>
      <w:rFonts w:ascii="Tahoma" w:hAnsi="Tahoma" w:eastAsia="宋体"/>
      <w:sz w:val="24"/>
      <w:szCs w:val="24"/>
      <w:lang w:val="en-US" w:eastAsia="zh-CN" w:bidi="ar-SA"/>
    </w:rPr>
  </w:style>
  <w:style w:type="paragraph" w:styleId="1082" w:customStyle="1">
    <w:name w:val="Char Char Char Char"/>
    <w:basedOn w:val="833"/>
    <w:link w:val="1081"/>
    <w:uiPriority w:val="0"/>
    <w:qFormat/>
    <w:pPr>
      <w:spacing w:line="360" w:lineRule="auto"/>
    </w:pPr>
    <w:rPr>
      <w:rFonts w:ascii="Tahoma" w:hAnsi="Tahoma"/>
      <w:sz w:val="24"/>
      <w:szCs w:val="24"/>
    </w:rPr>
  </w:style>
  <w:style w:type="character" w:styleId="1083" w:customStyle="1">
    <w:name w:val="font5 Char"/>
    <w:uiPriority w:val="0"/>
    <w:qFormat/>
    <w:rPr>
      <w:rFonts w:ascii="宋体" w:hAnsi="宋体" w:eastAsia="宋体"/>
      <w:sz w:val="28"/>
      <w:szCs w:val="28"/>
      <w:lang w:val="en-US" w:eastAsia="zh-CN" w:bidi="ar-SA"/>
    </w:rPr>
  </w:style>
  <w:style w:type="character" w:styleId="1084" w:customStyle="1">
    <w:name w:val="font11"/>
    <w:basedOn w:val="827"/>
    <w:uiPriority w:val="0"/>
    <w:qFormat/>
    <w:rPr>
      <w:rFonts w:hint="eastAsia" w:ascii="宋体" w:hAnsi="宋体" w:eastAsia="宋体" w:cs="宋体"/>
      <w:color w:val="000000"/>
      <w:sz w:val="21"/>
      <w:szCs w:val="21"/>
      <w:u w:val="none"/>
    </w:rPr>
  </w:style>
  <w:style w:type="paragraph" w:styleId="1085" w:customStyle="1">
    <w:name w:val="标题3"/>
    <w:basedOn w:val="817"/>
    <w:next w:val="817"/>
    <w:uiPriority w:val="0"/>
    <w:qFormat/>
    <w:pPr>
      <w:ind w:firstLine="624"/>
      <w:spacing w:line="590" w:lineRule="atLeast"/>
    </w:pPr>
    <w:rPr>
      <w:rFonts w:ascii="方正黑体_GBK" w:eastAsia="方正黑体_GBK"/>
      <w:sz w:val="32"/>
      <w:szCs w:val="32"/>
    </w:rPr>
  </w:style>
  <w:style w:type="paragraph" w:styleId="1086" w:customStyle="1">
    <w:name w:val="4"/>
    <w:basedOn w:val="817"/>
    <w:next w:val="858"/>
    <w:uiPriority w:val="99"/>
    <w:qFormat/>
    <w:pPr>
      <w:ind w:firstLine="420"/>
      <w:spacing w:line="360" w:lineRule="auto"/>
    </w:pPr>
    <w:rPr>
      <w:color w:val="ff0000"/>
      <w:sz w:val="24"/>
      <w:szCs w:val="24"/>
    </w:rPr>
  </w:style>
  <w:style w:type="paragraph" w:styleId="1087" w:customStyle="1">
    <w:name w:val="Char"/>
    <w:basedOn w:val="833"/>
    <w:uiPriority w:val="0"/>
    <w:qFormat/>
    <w:rPr>
      <w:rFonts w:ascii="Tahoma" w:hAnsi="Tahoma"/>
      <w:sz w:val="24"/>
      <w:szCs w:val="24"/>
    </w:rPr>
  </w:style>
  <w:style w:type="paragraph" w:styleId="1088" w:customStyle="1">
    <w:name w:val="table_lines"/>
    <w:basedOn w:val="817"/>
    <w:uiPriority w:val="0"/>
    <w:qFormat/>
    <w:pPr>
      <w:jc w:val="left"/>
      <w:widowControl/>
    </w:pPr>
    <w:rPr>
      <w:sz w:val="20"/>
      <w:szCs w:val="20"/>
      <w:lang w:val="de-DE" w:eastAsia="de-DE"/>
    </w:rPr>
  </w:style>
  <w:style w:type="paragraph" w:styleId="1089" w:customStyle="1">
    <w:name w:val="样式1"/>
    <w:basedOn w:val="817"/>
    <w:uiPriority w:val="0"/>
    <w:qFormat/>
    <w:pPr>
      <w:numPr>
        <w:ilvl w:val="0"/>
        <w:numId w:val="3"/>
      </w:numPr>
    </w:pPr>
    <w:rPr>
      <w:rFonts w:ascii="宋体" w:hAnsi="宋体"/>
    </w:rPr>
  </w:style>
  <w:style w:type="paragraph" w:styleId="1090" w:customStyle="1">
    <w:name w:val="xl27"/>
    <w:basedOn w:val="8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1" w:customStyle="1">
    <w:name w:val="Char Char Char Char Char Char Char Char Char Char"/>
    <w:basedOn w:val="817"/>
    <w:uiPriority w:val="0"/>
    <w:qFormat/>
    <w:pPr>
      <w:spacing w:line="360" w:lineRule="auto"/>
    </w:pPr>
    <w:rPr>
      <w:sz w:val="24"/>
      <w:szCs w:val="20"/>
    </w:rPr>
  </w:style>
  <w:style w:type="paragraph" w:styleId="1092" w:customStyle="1">
    <w:name w:val="Char Char Char Char1"/>
    <w:basedOn w:val="833"/>
    <w:uiPriority w:val="0"/>
    <w:qFormat/>
    <w:pPr>
      <w:spacing w:line="360" w:lineRule="auto"/>
    </w:pPr>
    <w:rPr>
      <w:rFonts w:ascii="Tahoma" w:hAnsi="Tahoma"/>
      <w:sz w:val="24"/>
      <w:szCs w:val="24"/>
    </w:rPr>
  </w:style>
  <w:style w:type="paragraph" w:styleId="1093" w:customStyle="1">
    <w:name w:val="xl26"/>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4" w:customStyle="1">
    <w:name w:val="正文 A"/>
    <w:next w:val="891"/>
    <w:uiPriority w:val="0"/>
    <w:qFormat/>
    <w:pPr>
      <w:jc w:val="both"/>
      <w:widowControl w:val="off"/>
    </w:pPr>
    <w:rPr>
      <w:rFonts w:hint="default" w:ascii="Times New Roman" w:hAnsi="Times New Roman" w:eastAsia="Times New Roman" w:cs="Calibri"/>
      <w:color w:val="000000"/>
      <w:sz w:val="21"/>
      <w:szCs w:val="21"/>
      <w:lang w:val="en-US" w:eastAsia="zh-CN" w:bidi="ar-SA"/>
    </w:rPr>
  </w:style>
  <w:style w:type="paragraph" w:styleId="1095"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1096" w:customStyle="1">
    <w:name w:val="Char1"/>
    <w:basedOn w:val="817"/>
    <w:uiPriority w:val="0"/>
    <w:qFormat/>
    <w:pPr>
      <w:ind w:firstLine="200"/>
      <w:tabs>
        <w:tab w:val="left" w:pos="360" w:leader="none"/>
      </w:tabs>
    </w:pPr>
    <w:rPr>
      <w:sz w:val="28"/>
      <w:szCs w:val="30"/>
    </w:rPr>
  </w:style>
  <w:style w:type="paragraph" w:styleId="1097" w:customStyle="1">
    <w:name w:val="标题1"/>
    <w:basedOn w:val="817"/>
    <w:next w:val="81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8" w:customStyle="1">
    <w:name w:val="xl29"/>
    <w:basedOn w:val="81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99" w:customStyle="1">
    <w:name w:val="xl25"/>
    <w:basedOn w:val="8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0" w:customStyle="1">
    <w:name w:val="font5"/>
    <w:basedOn w:val="817"/>
    <w:uiPriority w:val="0"/>
    <w:qFormat/>
    <w:pPr>
      <w:jc w:val="left"/>
      <w:spacing w:before="100" w:beforeAutospacing="1" w:after="100" w:afterAutospacing="1"/>
      <w:widowControl/>
    </w:pPr>
    <w:rPr>
      <w:rFonts w:hint="eastAsia" w:ascii="宋体" w:hAnsi="宋体"/>
      <w:sz w:val="28"/>
      <w:szCs w:val="28"/>
    </w:rPr>
  </w:style>
  <w:style w:type="paragraph" w:styleId="1101" w:customStyle="1">
    <w:name w:val="正文首行缩进（绿盟科技）"/>
    <w:basedOn w:val="1095"/>
    <w:uiPriority w:val="0"/>
    <w:qFormat/>
    <w:pPr>
      <w:ind w:firstLine="200"/>
      <w:spacing w:after="50"/>
    </w:pPr>
  </w:style>
  <w:style w:type="paragraph" w:styleId="1102"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103" w:customStyle="1">
    <w:name w:val="Body Text(ch)"/>
    <w:basedOn w:val="817"/>
    <w:next w:val="836"/>
    <w:uiPriority w:val="0"/>
    <w:qFormat/>
    <w:pPr>
      <w:spacing w:after="120"/>
    </w:pPr>
    <w:rPr>
      <w:rFonts w:ascii="宋体" w:hAnsi="Arial"/>
      <w:bCs/>
      <w:iCs/>
      <w:szCs w:val="24"/>
    </w:rPr>
  </w:style>
  <w:style w:type="paragraph" w:styleId="1104" w:customStyle="1">
    <w:name w:val="font7"/>
    <w:basedOn w:val="817"/>
    <w:uiPriority w:val="0"/>
    <w:qFormat/>
    <w:pPr>
      <w:jc w:val="left"/>
      <w:spacing w:before="100" w:beforeAutospacing="1" w:after="100" w:afterAutospacing="1"/>
      <w:widowControl/>
    </w:pPr>
    <w:rPr>
      <w:rFonts w:hint="eastAsia" w:ascii="宋体" w:hAnsi="宋体"/>
      <w:sz w:val="18"/>
      <w:szCs w:val="18"/>
    </w:rPr>
  </w:style>
  <w:style w:type="paragraph" w:styleId="1105" w:customStyle="1">
    <w:name w:val="xl28"/>
    <w:basedOn w:val="81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06" w:customStyle="1">
    <w:name w:val="图标"/>
    <w:basedOn w:val="817"/>
    <w:next w:val="81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7" w:customStyle="1">
    <w:name w:val="xl24"/>
    <w:basedOn w:val="8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8" w:customStyle="1">
    <w:name w:val="table_1stline"/>
    <w:basedOn w:val="817"/>
    <w:uiPriority w:val="0"/>
    <w:qFormat/>
    <w:pPr>
      <w:jc w:val="left"/>
      <w:spacing w:before="120"/>
      <w:widowControl/>
    </w:pPr>
    <w:rPr>
      <w:bCs/>
      <w:sz w:val="20"/>
      <w:szCs w:val="20"/>
      <w:lang w:val="de-DE" w:eastAsia="de-DE"/>
    </w:rPr>
  </w:style>
  <w:style w:type="paragraph" w:styleId="1109" w:customStyle="1">
    <w:name w:val="普通 (Web)"/>
    <w:basedOn w:val="817"/>
    <w:uiPriority w:val="0"/>
    <w:qFormat/>
    <w:pPr>
      <w:jc w:val="left"/>
      <w:spacing w:before="100" w:beforeAutospacing="1" w:after="100" w:afterAutospacing="1"/>
      <w:widowControl/>
    </w:pPr>
    <w:rPr>
      <w:rFonts w:ascii="宋体" w:hAnsi="宋体"/>
      <w:sz w:val="24"/>
      <w:szCs w:val="24"/>
    </w:rPr>
  </w:style>
  <w:style w:type="paragraph" w:styleId="1110" w:customStyle="1">
    <w:name w:val="Table Paragraph"/>
    <w:basedOn w:val="817"/>
    <w:uiPriority w:val="1"/>
    <w:qFormat/>
    <w:rPr>
      <w:rFonts w:ascii="宋体" w:hAnsi="宋体" w:cs="宋体"/>
      <w:lang w:val="zh-CN" w:bidi="zh-CN"/>
    </w:rPr>
  </w:style>
  <w:style w:type="paragraph" w:styleId="1111" w:customStyle="1">
    <w:name w:val="**正文"/>
    <w:basedOn w:val="817"/>
    <w:uiPriority w:val="0"/>
    <w:qFormat/>
    <w:pPr>
      <w:ind w:firstLine="480"/>
      <w:spacing w:line="360" w:lineRule="auto"/>
    </w:pPr>
    <w:rPr>
      <w:sz w:val="20"/>
      <w:szCs w:val="32"/>
    </w:rPr>
  </w:style>
  <w:style w:type="paragraph" w:styleId="1112" w:customStyle="1">
    <w:name w:val="Char Char Char Char Char Char Char Char"/>
    <w:basedOn w:val="817"/>
    <w:uiPriority w:val="0"/>
    <w:qFormat/>
    <w:pPr>
      <w:jc w:val="left"/>
      <w:spacing w:after="160" w:line="240" w:lineRule="exact"/>
      <w:widowControl/>
    </w:pPr>
    <w:rPr>
      <w:rFonts w:ascii="Verdana" w:hAnsi="Verdana"/>
      <w:sz w:val="20"/>
      <w:szCs w:val="20"/>
      <w:lang w:eastAsia="en-US"/>
    </w:rPr>
  </w:style>
  <w:style w:type="paragraph" w:styleId="1113" w:customStyle="1">
    <w:name w:val="xl30"/>
    <w:basedOn w:val="817"/>
    <w:uiPriority w:val="0"/>
    <w:qFormat/>
    <w:pPr>
      <w:jc w:val="center"/>
      <w:spacing w:before="100" w:beforeAutospacing="1" w:after="100" w:afterAutospacing="1"/>
      <w:widowControl/>
    </w:pPr>
    <w:rPr>
      <w:rFonts w:ascii="宋体" w:hAnsi="宋体"/>
      <w:b/>
      <w:bCs/>
      <w:sz w:val="36"/>
      <w:szCs w:val="36"/>
    </w:rPr>
  </w:style>
  <w:style w:type="paragraph" w:styleId="1114" w:customStyle="1">
    <w:name w:val="font6"/>
    <w:basedOn w:val="817"/>
    <w:uiPriority w:val="0"/>
    <w:qFormat/>
    <w:pPr>
      <w:jc w:val="left"/>
      <w:spacing w:before="100" w:beforeAutospacing="1" w:after="100" w:afterAutospacing="1"/>
      <w:widowControl/>
    </w:pPr>
    <w:rPr>
      <w:rFonts w:hint="eastAsia" w:ascii="宋体" w:hAnsi="宋体"/>
      <w:sz w:val="28"/>
      <w:szCs w:val="28"/>
      <w:u w:val="single"/>
    </w:rPr>
  </w:style>
  <w:style w:type="paragraph" w:styleId="1115" w:customStyle="1">
    <w:name w:val="Char Char Char Char Char Char Char Char1"/>
    <w:basedOn w:val="817"/>
    <w:uiPriority w:val="0"/>
    <w:qFormat/>
    <w:pPr>
      <w:jc w:val="left"/>
      <w:spacing w:after="160" w:line="240" w:lineRule="exact"/>
      <w:widowControl/>
    </w:pPr>
    <w:rPr>
      <w:rFonts w:ascii="Verdana" w:hAnsi="Verdana"/>
      <w:sz w:val="20"/>
      <w:szCs w:val="20"/>
      <w:lang w:eastAsia="en-US"/>
    </w:rPr>
  </w:style>
  <w:style w:type="paragraph" w:styleId="1116" w:customStyle="1">
    <w:name w:val="列出段落2"/>
    <w:basedOn w:val="817"/>
    <w:uiPriority w:val="34"/>
    <w:qFormat/>
    <w:pPr>
      <w:ind w:firstLine="420"/>
    </w:pPr>
  </w:style>
  <w:style w:type="paragraph" w:styleId="1117" w:customStyle="1">
    <w:name w:val="首行缩进"/>
    <w:basedOn w:val="817"/>
    <w:uiPriority w:val="0"/>
    <w:qFormat/>
    <w:pPr>
      <w:ind w:firstLine="420"/>
      <w:spacing w:line="360" w:lineRule="auto"/>
    </w:pPr>
  </w:style>
  <w:style w:type="paragraph" w:styleId="1118" w:customStyle="1">
    <w:name w:val="Index4"/>
    <w:basedOn w:val="817"/>
    <w:next w:val="817"/>
    <w:uiPriority w:val="0"/>
    <w:semiHidden/>
    <w:qFormat/>
    <w:pPr>
      <w:ind w:left="600"/>
    </w:pPr>
  </w:style>
  <w:style w:type="character" w:styleId="1119" w:customStyle="1">
    <w:name w:val="NormalCharacter"/>
    <w:link w:val="1120"/>
    <w:uiPriority w:val="0"/>
    <w:qFormat/>
    <w:rPr>
      <w:rFonts w:ascii="Wingdings 2" w:hAnsi="Wingdings 2"/>
    </w:rPr>
  </w:style>
  <w:style w:type="paragraph" w:styleId="1120" w:customStyle="1">
    <w:name w:val="UserStyle_0"/>
    <w:basedOn w:val="817"/>
    <w:link w:val="1119"/>
    <w:uiPriority w:val="0"/>
    <w:qFormat/>
    <w:rPr>
      <w:rFonts w:ascii="Wingdings 2" w:hAnsi="Wingdings 2"/>
      <w:sz w:val="20"/>
      <w:szCs w:val="20"/>
    </w:rPr>
  </w:style>
  <w:style w:type="paragraph" w:styleId="1121" w:customStyle="1">
    <w:name w:val="Blockquote"/>
    <w:basedOn w:val="817"/>
    <w:uiPriority w:val="0"/>
    <w:qFormat/>
    <w:pPr>
      <w:ind w:left="360" w:right="360"/>
      <w:jc w:val="left"/>
      <w:spacing w:before="100" w:after="100"/>
    </w:pPr>
    <w:rPr>
      <w:sz w:val="24"/>
      <w:szCs w:val="24"/>
    </w:rPr>
  </w:style>
  <w:style w:type="paragraph" w:styleId="1122" w:customStyle="1">
    <w:name w:val="xl71"/>
    <w:basedOn w:val="817"/>
    <w:uiPriority w:val="0"/>
    <w:qFormat/>
    <w:pPr>
      <w:jc w:val="center"/>
      <w:spacing w:before="100" w:beforeAutospacing="1" w:after="100" w:afterAutospacing="1"/>
      <w:widowControl/>
    </w:pPr>
    <w:rPr>
      <w:rFonts w:ascii="宋体" w:hAnsi="宋体" w:cs="宋体"/>
      <w:sz w:val="20"/>
      <w:szCs w:val="20"/>
    </w:rPr>
  </w:style>
  <w:style w:type="paragraph" w:styleId="1123" w:customStyle="1">
    <w:name w:val="xl72"/>
    <w:basedOn w:val="817"/>
    <w:uiPriority w:val="0"/>
    <w:qFormat/>
    <w:pPr>
      <w:jc w:val="center"/>
      <w:spacing w:before="100" w:beforeAutospacing="1" w:after="100" w:afterAutospacing="1"/>
      <w:widowControl/>
    </w:pPr>
    <w:rPr>
      <w:rFonts w:ascii="宋体" w:hAnsi="宋体" w:cs="宋体"/>
      <w:sz w:val="24"/>
      <w:szCs w:val="24"/>
    </w:rPr>
  </w:style>
  <w:style w:type="paragraph" w:styleId="1124" w:customStyle="1">
    <w:name w:val="xl73"/>
    <w:basedOn w:val="817"/>
    <w:uiPriority w:val="0"/>
    <w:qFormat/>
    <w:pPr>
      <w:jc w:val="left"/>
      <w:spacing w:before="100" w:beforeAutospacing="1" w:after="100" w:afterAutospacing="1"/>
      <w:widowControl/>
    </w:pPr>
    <w:rPr>
      <w:rFonts w:ascii="宋体" w:hAnsi="宋体" w:cs="宋体"/>
      <w:sz w:val="24"/>
      <w:szCs w:val="24"/>
    </w:rPr>
  </w:style>
  <w:style w:type="paragraph" w:styleId="1125" w:customStyle="1">
    <w:name w:val="xl74"/>
    <w:basedOn w:val="817"/>
    <w:uiPriority w:val="0"/>
    <w:qFormat/>
    <w:pPr>
      <w:jc w:val="center"/>
      <w:spacing w:before="100" w:beforeAutospacing="1" w:after="100" w:afterAutospacing="1"/>
      <w:widowControl/>
    </w:pPr>
    <w:rPr>
      <w:rFonts w:ascii="宋体" w:hAnsi="宋体" w:cs="宋体"/>
      <w:sz w:val="24"/>
      <w:szCs w:val="24"/>
    </w:rPr>
  </w:style>
  <w:style w:type="paragraph" w:styleId="1126" w:customStyle="1">
    <w:name w:val="xl75"/>
    <w:basedOn w:val="817"/>
    <w:uiPriority w:val="0"/>
    <w:qFormat/>
    <w:pPr>
      <w:jc w:val="center"/>
      <w:spacing w:before="100" w:beforeAutospacing="1" w:after="100" w:afterAutospacing="1"/>
      <w:widowControl/>
    </w:pPr>
    <w:rPr>
      <w:rFonts w:ascii="仿宋_GB2312" w:hAnsi="宋体" w:eastAsia="仿宋_GB2312" w:cs="宋体"/>
      <w:sz w:val="20"/>
      <w:szCs w:val="20"/>
    </w:rPr>
  </w:style>
  <w:style w:type="paragraph" w:styleId="1127" w:customStyle="1">
    <w:name w:val="xl76"/>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28" w:customStyle="1">
    <w:name w:val="xl77"/>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29" w:customStyle="1">
    <w:name w:val="xl78"/>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30" w:customStyle="1">
    <w:name w:val="xl79"/>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131" w:customStyle="1">
    <w:name w:val="xl80"/>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32" w:customStyle="1">
    <w:name w:val="xl81"/>
    <w:basedOn w:val="8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33" w:customStyle="1">
    <w:name w:val="xl82"/>
    <w:basedOn w:val="81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34" w:customStyle="1">
    <w:name w:val="xl83"/>
    <w:basedOn w:val="81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35" w:customStyle="1">
    <w:name w:val="xl84"/>
    <w:basedOn w:val="817"/>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36" w:customStyle="1">
    <w:name w:val="xl85"/>
    <w:basedOn w:val="81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37" w:customStyle="1">
    <w:name w:val="xl86"/>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8" w:customStyle="1">
    <w:name w:val="xl87"/>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39" w:customStyle="1">
    <w:name w:val="xl88"/>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40" w:customStyle="1">
    <w:name w:val="xl89"/>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20"/>
      <w:szCs w:val="20"/>
    </w:rPr>
  </w:style>
  <w:style w:type="paragraph" w:styleId="1141" w:customStyle="1">
    <w:name w:val="xl90"/>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142" w:customStyle="1">
    <w:name w:val="xl91"/>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43" w:customStyle="1">
    <w:name w:val="xl92"/>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2"/>
      <w:szCs w:val="22"/>
    </w:rPr>
  </w:style>
  <w:style w:type="paragraph" w:styleId="1144" w:customStyle="1">
    <w:name w:val="xl93"/>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45" w:customStyle="1">
    <w:name w:val="xl94"/>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146" w:customStyle="1">
    <w:name w:val="xl95"/>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7" w:customStyle="1">
    <w:name w:val="xl96"/>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48" w:customStyle="1">
    <w:name w:val="xl97"/>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49" w:customStyle="1">
    <w:name w:val="xl98"/>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50" w:customStyle="1">
    <w:name w:val="xl99"/>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 w:val="20"/>
      <w:szCs w:val="20"/>
    </w:rPr>
  </w:style>
  <w:style w:type="paragraph" w:styleId="1151" w:customStyle="1">
    <w:name w:val="xl100"/>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52" w:customStyle="1">
    <w:name w:val="xl101"/>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53" w:customStyle="1">
    <w:name w:val="xl102"/>
    <w:basedOn w:val="81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54" w:customStyle="1">
    <w:name w:val="xl103"/>
    <w:basedOn w:val="81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55" w:customStyle="1">
    <w:name w:val="xl104"/>
    <w:basedOn w:val="817"/>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56" w:customStyle="1">
    <w:name w:val="xl105"/>
    <w:basedOn w:val="817"/>
    <w:uiPriority w:val="0"/>
    <w:qFormat/>
    <w:pPr>
      <w:jc w:val="center"/>
      <w:spacing w:before="100" w:beforeAutospacing="1" w:after="100" w:afterAutospacing="1"/>
      <w:widowControl/>
      <w:pBdr>
        <w:bottom w:val="single" w:color="auto" w:sz="4" w:space="0"/>
      </w:pBdr>
    </w:pPr>
    <w:rPr>
      <w:rFonts w:ascii="宋体" w:hAnsi="宋体" w:cs="宋体"/>
      <w:b/>
      <w:bCs/>
      <w:sz w:val="40"/>
      <w:szCs w:val="40"/>
    </w:rPr>
  </w:style>
  <w:style w:type="paragraph" w:styleId="1157" w:customStyle="1">
    <w:name w:val="xl106"/>
    <w:basedOn w:val="817"/>
    <w:uiPriority w:val="0"/>
    <w:qFormat/>
    <w:pPr>
      <w:jc w:val="center"/>
      <w:spacing w:before="100" w:beforeAutospacing="1" w:after="100" w:afterAutospacing="1"/>
      <w:widowControl/>
      <w:pBdr>
        <w:bottom w:val="single" w:color="auto" w:sz="4" w:space="0"/>
      </w:pBdr>
    </w:pPr>
    <w:rPr>
      <w:rFonts w:ascii="仿宋_GB2312" w:hAnsi="宋体" w:eastAsia="仿宋_GB2312" w:cs="宋体"/>
      <w:b/>
      <w:bCs/>
      <w:sz w:val="20"/>
      <w:szCs w:val="20"/>
    </w:rPr>
  </w:style>
  <w:style w:type="paragraph" w:styleId="1158" w:customStyle="1">
    <w:name w:val="Heading 2"/>
    <w:basedOn w:val="817"/>
    <w:next w:val="81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59" w:customStyle="1">
    <w:name w:val="xl66"/>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160" w:customStyle="1">
    <w:name w:val="xl67"/>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161" w:customStyle="1">
    <w:name w:val="xl68"/>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微软雅黑" w:hAnsi="微软雅黑" w:eastAsia="微软雅黑" w:cs="宋体"/>
      <w:sz w:val="20"/>
      <w:szCs w:val="20"/>
    </w:rPr>
  </w:style>
  <w:style w:type="paragraph" w:styleId="1162" w:customStyle="1">
    <w:name w:val="xl69"/>
    <w:basedOn w:val="817"/>
    <w:uiPriority w:val="0"/>
    <w:qFormat/>
    <w:pPr>
      <w:jc w:val="center"/>
      <w:spacing w:before="100" w:beforeAutospacing="1" w:after="100" w:afterAutospacing="1"/>
      <w:widowControl/>
      <w:pBdr>
        <w:top w:val="single" w:color="000000" w:sz="4" w:space="0"/>
        <w:left w:val="single" w:color="auto" w:sz="4" w:space="0"/>
        <w:bottom w:val="single" w:color="auto" w:sz="4" w:space="0"/>
        <w:right w:val="single" w:color="auto" w:sz="4" w:space="0"/>
      </w:pBdr>
    </w:pPr>
    <w:rPr>
      <w:rFonts w:ascii="微软雅黑" w:hAnsi="微软雅黑" w:eastAsia="微软雅黑" w:cs="宋体"/>
      <w:b/>
      <w:bCs/>
      <w:sz w:val="24"/>
      <w:szCs w:val="24"/>
    </w:rPr>
  </w:style>
  <w:style w:type="paragraph" w:styleId="1163" w:customStyle="1">
    <w:name w:val="xl70"/>
    <w:basedOn w:val="817"/>
    <w:uiPriority w:val="0"/>
    <w:qFormat/>
    <w:pPr>
      <w:jc w:val="center"/>
      <w:spacing w:before="100" w:beforeAutospacing="1" w:after="100" w:afterAutospacing="1"/>
      <w:widowControl/>
      <w:pBdr>
        <w:top w:val="single" w:color="000000" w:sz="4" w:space="0"/>
        <w:left w:val="single" w:color="auto" w:sz="4" w:space="0"/>
        <w:bottom w:val="single" w:color="auto" w:sz="4" w:space="0"/>
        <w:right w:val="single" w:color="auto" w:sz="4" w:space="0"/>
      </w:pBdr>
    </w:pPr>
    <w:rPr>
      <w:rFonts w:ascii="微软雅黑" w:hAnsi="微软雅黑" w:eastAsia="微软雅黑" w:cs="宋体"/>
      <w:b/>
      <w:bCs/>
      <w:sz w:val="24"/>
      <w:szCs w:val="24"/>
    </w:rPr>
  </w:style>
  <w:style w:type="paragraph" w:styleId="1164" w:customStyle="1">
    <w:name w:val="正文文本缩进 21"/>
    <w:basedOn w:val="817"/>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1165" w:customStyle="1">
    <w:name w:val="纯文本1"/>
    <w:basedOn w:val="817"/>
    <w:uiPriority w:val="1650"/>
    <w:qFormat/>
    <w:rPr>
      <w:rFonts w:ascii="宋体" w:hAnsi="宋体" w:cs="Courier New"/>
    </w:rPr>
  </w:style>
  <w:style w:type="paragraph" w:styleId="1166" w:customStyle="1">
    <w:name w:val="普通(网站)1"/>
    <w:basedOn w:val="817"/>
    <w:uiPriority w:val="2"/>
    <w:qFormat/>
    <w:pPr>
      <w:jc w:val="left"/>
      <w:spacing w:before="280" w:after="280"/>
      <w:widowControl/>
    </w:pPr>
    <w:rPr>
      <w:rFonts w:ascii="宋体" w:hAnsi="宋体" w:cs="宋体"/>
      <w:sz w:val="24"/>
      <w:szCs w:val="24"/>
    </w:rPr>
  </w:style>
  <w:style w:type="paragraph" w:styleId="1167" w:customStyle="1">
    <w:name w:val="标题 21"/>
    <w:basedOn w:val="817"/>
    <w:next w:val="81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68" w:customStyle="1">
    <w:name w:val="标题1.1"/>
    <w:basedOn w:val="1169"/>
    <w:uiPriority w:val="0"/>
    <w:qFormat/>
    <w:pPr>
      <w:numPr>
        <w:ilvl w:val="0"/>
        <w:numId w:val="5"/>
      </w:numPr>
      <w:keepNext w:val="0"/>
      <w:spacing w:before="156" w:after="156" w:line="312" w:lineRule="auto"/>
      <w:tabs>
        <w:tab w:val="left" w:pos="907" w:leader="none"/>
      </w:tabs>
    </w:pPr>
    <w:rPr>
      <w:rFonts w:eastAsia="宋体"/>
      <w:iCs/>
      <w:sz w:val="24"/>
      <w:szCs w:val="22"/>
    </w:rPr>
  </w:style>
  <w:style w:type="paragraph" w:styleId="1169" w:customStyle="1">
    <w:name w:val="标题 41"/>
    <w:basedOn w:val="1170"/>
    <w:uiPriority w:val="0"/>
    <w:qFormat/>
    <w:pPr>
      <w:spacing w:before="280" w:after="290" w:line="376" w:lineRule="auto"/>
      <w:outlineLvl w:val="3"/>
    </w:pPr>
    <w:rPr>
      <w:rFonts w:ascii="Arial" w:hAnsi="Arial" w:eastAsia="黑体" w:cs="Arial"/>
      <w:sz w:val="28"/>
      <w:szCs w:val="28"/>
    </w:rPr>
  </w:style>
  <w:style w:type="paragraph" w:styleId="1170" w:customStyle="1">
    <w:name w:val="标题 31"/>
    <w:basedOn w:val="1167"/>
    <w:next w:val="1169"/>
    <w:uiPriority w:val="0"/>
    <w:qFormat/>
    <w:pPr>
      <w:outlineLvl w:val="2"/>
    </w:pPr>
    <w:rPr>
      <w:rFonts w:ascii="Times New Roman" w:hAnsi="Times New Roman" w:eastAsia="宋体" w:cs="Times New Roman"/>
      <w:sz w:val="32"/>
      <w:szCs w:val="32"/>
    </w:rPr>
  </w:style>
  <w:style w:type="paragraph" w:styleId="1171" w:customStyle="1">
    <w:name w:val="普通(网站)12"/>
    <w:basedOn w:val="817"/>
    <w:uiPriority w:val="99"/>
    <w:qFormat/>
    <w:pPr>
      <w:jc w:val="left"/>
      <w:spacing w:before="100" w:beforeAutospacing="1" w:after="100" w:afterAutospacing="1"/>
      <w:widowControl/>
    </w:pPr>
    <w:rPr>
      <w:rFonts w:ascii="宋体" w:hAnsi="宋体" w:eastAsia="宋体" w:cs="宋体"/>
      <w:sz w:val="24"/>
      <w:szCs w:val="24"/>
    </w:rPr>
  </w:style>
  <w:style w:type="character" w:styleId="1172" w:customStyle="1">
    <w:name w:val="font31"/>
    <w:basedOn w:val="827"/>
    <w:uiPriority w:val="0"/>
    <w:qFormat/>
    <w:rPr>
      <w:rFonts w:ascii="宋体" w:hAnsi="宋体" w:eastAsia="宋体" w:cs="宋体"/>
      <w:color w:val="000000"/>
      <w:sz w:val="24"/>
      <w:szCs w:val="24"/>
      <w:u w:val="none"/>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404ef642-71d2-4ebc-b177-6ccad1a8ca31</errorID>
      <errorWord>（</errorWord>
      <group>L1_Punc</group>
      <groupName>标点问题</groupName>
      <ability>L2_Punc</ability>
      <abilityName>标点符号检查</abilityName>
      <candidateList/>
      <explain/>
      <paraID>773E4D73</paraID>
      <start>50</start>
      <end>51</end>
      <status>unmodified</status>
      <modifiedWord/>
      <trackRevisions>false</trackRevisions>
    </reviewItem>
    <reviewItem>
      <errorID>1a64727f-741a-4de9-b0e7-40c6bf5076c4</errorID>
      <errorWord>(</errorWord>
      <group>L1_Format</group>
      <groupName>格式问题</groupName>
      <ability>L2_HalfPunc</ability>
      <abilityName>全半角检查</abilityName>
      <candidateList>
        <item>（</item>
      </candidateList>
      <explain>文本全半角错误。</explain>
      <paraID>2AF7AA2A</paraID>
      <start>19</start>
      <end>20</end>
      <status>unmodified</status>
      <modifiedWord/>
      <trackRevisions>false</trackRevisions>
    </reviewItem>
    <reviewItem>
      <errorID>0556111b-7dde-4cc5-82db-70ab3db2792a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2AF7AA2A</paraID>
      <start>24</start>
      <end>25</end>
      <status>unmodified</status>
      <modifiedWord/>
      <trackRevisions>false</trackRevisions>
    </reviewItem>
    <reviewItem>
      <errorID>77261488-df19-48ad-8930-72c5a1f98559</errorID>
      <errorWord>)</errorWord>
      <group>L1_Format</group>
      <groupName>格式问题</groupName>
      <ability>L2_HalfPunc</ability>
      <abilityName>全半角检查</abilityName>
      <candidateList>
        <item>）</item>
      </candidateList>
      <explain>文本全半角错误。</explain>
      <paraID>2AF7AA2A</paraID>
      <start>30</start>
      <end>31</end>
      <status>unmodified</status>
      <modifiedWord/>
      <trackRevisions>false</trackRevisions>
    </reviewItem>
    <reviewItem>
      <errorID>44b554d0-3b89-4e82-b160-86980b5d878d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2AF7AA2A</paraID>
      <start>172</start>
      <end>173</end>
      <status>unmodified</status>
      <modifiedWord/>
      <trackRevisions>false</trackRevisions>
    </reviewItem>
    <reviewItem>
      <errorID>cd0dbc85-db57-42e6-9415-901b27a1a85a</errorID>
      <errorWord>（</errorWord>
      <group>L1_Punc</group>
      <groupName>标点问题</groupName>
      <ability>L2_Punc</ability>
      <abilityName>标点符号检查</abilityName>
      <candidateList/>
      <explain>同一形式括号套用。</explain>
      <paraID>2BC31598</paraID>
      <start>101</start>
      <end>102</end>
      <status>unmodified</status>
      <modifiedWord/>
      <trackRevisions>false</trackRevisions>
    </reviewItem>
    <reviewItem>
      <errorID>37b21656-37bc-47d4-97b1-3bf205ca2992</errorID>
      <errorWord>）</errorWord>
      <group>L1_Punc</group>
      <groupName>标点问题</groupName>
      <ability>L2_Punc</ability>
      <abilityName>标点符号检查</abilityName>
      <candidateList/>
      <explain>同一形式括号套用。</explain>
      <paraID>2BC31598</paraID>
      <start>112</start>
      <end>113</end>
      <status>unmodified</status>
      <modifiedWord/>
      <trackRevisions>false</trackRevisions>
    </reviewItem>
    <reviewItem>
      <errorID>05892294-ea59-4b5c-96c8-5431a6a88edd</errorID>
      <errorWord>,</errorWord>
      <group>L1_Format</group>
      <groupName>格式问题</groupName>
      <ability>L2_HalfPunc</ability>
      <abilityName>全半角检查</abilityName>
      <candidateList>
        <item>，</item>
      </candidateList>
      <explain>文本全半角错误。</explain>
      <paraID>2BC31598</paraID>
      <start>140</start>
      <end>141</end>
      <status>unmodified</status>
      <modifiedWord/>
      <trackRevisions>false</trackRevisions>
    </reviewItem>
    <reviewItem>
      <errorID>247c07c8-a936-4e31-a1ec-6a24afd5f641</errorID>
      <errorWord>-</errorWord>
      <group>L1_Format</group>
      <groupName>格式问题</groupName>
      <ability>L2_HalfPunc</ability>
      <abilityName>全半角检查</abilityName>
      <candidateList>
        <item>－</item>
      </candidateList>
      <explain>文本全半角错误。</explain>
      <paraID>5D26313C</paraID>
      <start>14</start>
      <end>15</end>
      <status>unmodified</status>
      <modifiedWord/>
      <trackRevisions>false</trackRevisions>
    </reviewItem>
    <reviewItem>
      <errorID>f289b45a-cad5-431b-b2d9-66b02f53ad5e</errorID>
      <errorWord>-</errorWord>
      <group>L1_Format</group>
      <groupName>格式问题</groupName>
      <ability>L2_HalfPunc</ability>
      <abilityName>全半角检查</abilityName>
      <candidateList>
        <item>－</item>
      </candidateList>
      <explain>文本全半角错误。</explain>
      <paraID>5D26313C</paraID>
      <start>15</start>
      <end>16</end>
      <status>unmodified</status>
      <modifiedWord/>
      <trackRevisions>false</trackRevisions>
    </reviewItem>
    <reviewItem>
      <errorID>5c2820ae-5140-4a4a-bf41-5ab2c5aa6318</errorID>
      <errorWord>“.</errorWord>
      <group>L1_Punc</group>
      <groupName>标点问题</groupName>
      <ability>L2_Punc</ability>
      <abilityName>标点符号检查</abilityName>
      <candidateList>
        <item>“</item>
      </candidateList>
      <explain/>
      <paraID>5D26313C</paraID>
      <start>57</start>
      <end>59</end>
      <status>unmodified</status>
      <modifiedWord/>
      <trackRevisions>false</trackRevisions>
    </reviewItem>
    <reviewItem>
      <errorID>43ef4170-2a20-4790-b004-360d37bc3cc1</errorID>
      <errorWord>“.</errorWord>
      <group>L1_Punc</group>
      <groupName>标点问题</groupName>
      <ability>L2_Punc</ability>
      <abilityName>标点符号检查</abilityName>
      <candidateList>
        <item>“</item>
      </candidateList>
      <explain/>
      <paraID>5D26313C</paraID>
      <start>72</start>
      <end>74</end>
      <status>unmodified</status>
      <modifiedWord/>
      <trackRevisions>false</trackRevisions>
    </reviewItem>
    <reviewItem>
      <errorID>95981c51-9143-4ce7-a3c1-a73463477718</errorID>
      <errorWord>-</errorWord>
      <group>L1_Format</group>
      <groupName>格式问题</groupName>
      <ability>L2_HalfPunc</ability>
      <abilityName>全半角检查</abilityName>
      <candidateList>
        <item>－</item>
      </candidateList>
      <explain>文本全半角错误。</explain>
      <paraID>5D26313C</paraID>
      <start>95</start>
      <end>96</end>
      <status>unmodified</status>
      <modifiedWord/>
      <trackRevisions>false</trackRevisions>
    </reviewItem>
    <reviewItem>
      <errorID>929c2b5a-725c-4756-baf7-295876beea92</errorID>
      <errorWord>-</errorWord>
      <group>L1_Format</group>
      <groupName>格式问题</groupName>
      <ability>L2_HalfPunc</ability>
      <abilityName>全半角检查</abilityName>
      <candidateList>
        <item>－</item>
      </candidateList>
      <explain>文本全半角错误。</explain>
      <paraID>5D26313C</paraID>
      <start>96</start>
      <end>97</end>
      <status>unmodified</status>
      <modifiedWord/>
      <trackRevisions>false</trackRevisions>
    </reviewItem>
    <reviewItem>
      <errorID>3cfef0c7-174a-461a-8813-adc0d393b1f5</errorID>
      <errorWord>-</errorWord>
      <group>L1_Format</group>
      <groupName>格式问题</groupName>
      <ability>L2_HalfPunc</ability>
      <abilityName>全半角检查</abilityName>
      <candidateList>
        <item>－</item>
      </candidateList>
      <explain>文本全半角错误。</explain>
      <paraID>5D26313C</paraID>
      <start>103</start>
      <end>104</end>
      <status>unmodified</status>
      <modifiedWord/>
      <trackRevisions>false</trackRevisions>
    </reviewItem>
    <reviewItem>
      <errorID>71ae83bd-af05-4fcd-ad99-3710ec6982b8</errorID>
      <errorWord>-</errorWord>
      <group>L1_Format</group>
      <groupName>格式问题</groupName>
      <ability>L2_HalfPunc</ability>
      <abilityName>全半角检查</abilityName>
      <candidateList>
        <item>－</item>
      </candidateList>
      <explain>文本全半角错误。</explain>
      <paraID>5D26313C</paraID>
      <start>104</start>
      <end>105</end>
      <status>unmodified</status>
      <modifiedWord/>
      <trackRevisions>false</trackRevisions>
    </reviewItem>
    <reviewItem>
      <errorID>14548ba2-1921-4a62-98da-b09f9d2e763d</errorID>
      <errorWord>-</errorWord>
      <group>L1_Format</group>
      <groupName>格式问题</groupName>
      <ability>L2_HalfPunc</ability>
      <abilityName>全半角检查</abilityName>
      <candidateList>
        <item>－</item>
      </candidateList>
      <explain>文本全半角错误。</explain>
      <paraID>5D26313C</paraID>
      <start>175</start>
      <end>176</end>
      <status>unmodified</status>
      <modifiedWord/>
      <trackRevisions>false</trackRevisions>
    </reviewItem>
    <reviewItem>
      <errorID>09920936-23af-4f58-a449-7c25647b477e</errorID>
      <errorWord>-</errorWord>
      <group>L1_Format</group>
      <groupName>格式问题</groupName>
      <ability>L2_HalfPunc</ability>
      <abilityName>全半角检查</abilityName>
      <candidateList>
        <item>－</item>
      </candidateList>
      <explain>文本全半角错误。</explain>
      <paraID>4147BBF0</paraID>
      <start>31</start>
      <end>32</end>
      <status>unmodified</status>
      <modifiedWord/>
      <trackRevisions>false</trackRevisions>
    </reviewItem>
    <reviewItem>
      <errorID>ea814565-013a-4523-81f7-cbe035e4b6e1</errorID>
      <errorWord>“.</errorWord>
      <group>L1_Punc</group>
      <groupName>标点问题</groupName>
      <ability>L2_Punc</ability>
      <abilityName>标点符号检查</abilityName>
      <candidateList>
        <item>“</item>
      </candidateList>
      <explain/>
      <paraID>597FDE37</paraID>
      <start>13</start>
      <end>15</end>
      <status>unmodified</status>
      <modifiedWord/>
      <trackRevisions>false</trackRevisions>
    </reviewItem>
    <reviewItem>
      <errorID>528cd075-d1c1-4513-9816-df3eb67cb702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1F846730</paraID>
      <start>0</start>
      <end>2</end>
      <status>unmodified</status>
      <modifiedWord/>
      <trackRevisions>false</trackRevisions>
    </reviewItem>
    <reviewItem>
      <errorID>0e1fb0b7-d419-42c4-9b0d-e835918d6d4b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13689771</paraID>
      <start>0</start>
      <end>2</end>
      <status>unmodified</status>
      <modifiedWord/>
      <trackRevisions>false</trackRevisions>
    </reviewItem>
    <reviewItem>
      <errorID>31e616c5-5589-418c-9729-fcdc21afa178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17B28EAA</paraID>
      <start>0</start>
      <end>2</end>
      <status>unmodified</status>
      <modifiedWord/>
      <trackRevisions>false</trackRevisions>
    </reviewItem>
    <reviewItem>
      <errorID>79174c2d-1a71-4d6c-93c0-0eb12c37d8a0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A78A393</paraID>
      <start>0</start>
      <end>2</end>
      <status>unmodified</status>
      <modifiedWord/>
      <trackRevisions>false</trackRevisions>
    </reviewItem>
    <reviewItem>
      <errorID>243d7a1d-cae1-4a3e-83cb-06fdeeeabf01</errorID>
      <errorWord>“</errorWord>
      <group>L1_Punc</group>
      <groupName>标点问题</groupName>
      <ability>L2_Punc</ability>
      <abilityName>标点符号检查</abilityName>
      <candidateList/>
      <explain/>
      <paraID>7BA924E4</paraID>
      <start>28</start>
      <end>29</end>
      <status>unmodified</status>
      <modifiedWord/>
      <trackRevisions>false</trackRevisions>
    </reviewItem>
    <reviewItem>
      <errorID>419647b6-28e7-46a4-9829-a8ac9431aa71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4DD48AF6</paraID>
      <start>0</start>
      <end>2</end>
      <status>unmodified</status>
      <modifiedWord/>
      <trackRevisions>false</trackRevisions>
    </reviewItem>
    <reviewItem>
      <errorID>482d2f13-43bd-4796-bea6-1f08d0471b0a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69C670D8</paraID>
      <start>0</start>
      <end>2</end>
      <status>unmodified</status>
      <modifiedWord/>
      <trackRevisions>false</trackRevisions>
    </reviewItem>
    <reviewItem>
      <errorID>03ea0445-60f7-4bb2-bd1c-4463ddcf07a9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1E9A0D5B</paraID>
      <start>0</start>
      <end>2</end>
      <status>unmodified</status>
      <modifiedWord/>
      <trackRevisions>false</trackRevisions>
    </reviewItem>
    <reviewItem>
      <errorID>901ceff0-257e-4885-9af0-4bd6aa9dc5ce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A8122DF</paraID>
      <start>0</start>
      <end>2</end>
      <status>unmodified</status>
      <modifiedWord/>
      <trackRevisions>false</trackRevisions>
    </reviewItem>
    <reviewItem>
      <errorID>87e705bc-0b17-4c13-b9a0-3b2a91d16f16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4C9E3D81</paraID>
      <start>0</start>
      <end>2</end>
      <status>unmodified</status>
      <modifiedWord/>
      <trackRevisions>false</trackRevisions>
    </reviewItem>
    <reviewItem>
      <errorID>45a8b6a5-0314-4c2e-b2c4-8535491e0b77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75A35FB6</paraID>
      <start>0</start>
      <end>3</end>
      <status>unmodified</status>
      <modifiedWord/>
      <trackRevisions>false</trackRevisions>
    </reviewItem>
    <reviewItem>
      <errorID>32f68092-e72f-4fd0-8d36-77597a36893b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520276B3</paraID>
      <start>0</start>
      <end>3</end>
      <status>unmodified</status>
      <modifiedWord/>
      <trackRevisions>false</trackRevisions>
    </reviewItem>
    <reviewItem>
      <errorID>8f0d4be9-611f-4c4d-906d-f73fb6a9cac1</errorID>
      <errorWord>法律、法规</errorWord>
      <group>L1_Word</group>
      <groupName>字词问题</groupName>
      <ability>L2_Typo</ability>
      <abilityName>字词错误</abilityName>
      <candidateList>
        <item>法律法规</item>
      </candidateList>
      <explain/>
      <paraID>76FF2951</paraID>
      <start>10</start>
      <end>15</end>
      <status>unmodified</status>
      <modifiedWord/>
      <trackRevisions>false</trackRevisions>
    </reviewItem>
    <reviewItem>
      <errorID>f751793a-5acb-4bff-8c77-814fe057482d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48586658</paraID>
      <start>0</start>
      <end>3</end>
      <status>unmodified</status>
      <modifiedWord/>
      <trackRevisions>false</trackRevisions>
    </reviewItem>
    <reviewItem>
      <errorID>acdecc0a-8526-461a-8ed5-d3702681ad46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1507B32E</paraID>
      <start>0</start>
      <end>3</end>
      <status>unmodified</status>
      <modifiedWord/>
      <trackRevisions>false</trackRevisions>
    </reviewItem>
    <reviewItem>
      <errorID>e4b61349-c972-4fd0-9546-e6bdae7ee82e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1047F9E3</paraID>
      <start>0</start>
      <end>3</end>
      <status>unmodified</status>
      <modifiedWord/>
      <trackRevisions>false</trackRevisions>
    </reviewItem>
    <reviewItem>
      <errorID>faa0795d-94ff-41a2-ae42-dd8423dde082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507E3818</paraID>
      <start>0</start>
      <end>3</end>
      <status>unmodified</status>
      <modifiedWord/>
      <trackRevisions>false</trackRevisions>
    </reviewItem>
    <reviewItem>
      <errorID>0a7428e5-6916-4659-a7bd-cf196d10744a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3A865849</paraID>
      <start>0</start>
      <end>3</end>
      <status>unmodified</status>
      <modifiedWord/>
      <trackRevisions>false</trackRevisions>
    </reviewItem>
    <reviewItem>
      <errorID>016383c0-8b92-4bc1-bf84-cfd06e53c0ba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7DFF80DB</paraID>
      <start>0</start>
      <end>3</end>
      <status>unmodified</status>
      <modifiedWord/>
      <trackRevisions>false</trackRevisions>
    </reviewItem>
    <reviewItem>
      <errorID>380fdd76-1da0-454c-9022-bbf478fb405f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1E3F45C9</paraID>
      <start>0</start>
      <end>3</end>
      <status>unmodified</status>
      <modifiedWord/>
      <trackRevisions>false</trackRevisions>
    </reviewItem>
    <reviewItem>
      <errorID>c4125dc3-c151-4d7c-835b-0cd5af2d7de0</errorID>
      <errorWord>充分考虑到</errorWord>
      <group>L1_Word</group>
      <groupName>字词问题</groupName>
      <ability>L2_Typo</ability>
      <abilityName>字词错误</abilityName>
      <candidateList>
        <item>充分考虑</item>
      </candidateList>
      <explain/>
      <paraID>44B15874</paraID>
      <start>4</start>
      <end>9</end>
      <status>unmodified</status>
      <modifiedWord/>
      <trackRevisions>false</trackRevisions>
    </reviewItem>
    <reviewItem>
      <errorID>d117267d-83dd-483a-b696-caa096884f18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21A6C9A0</paraID>
      <start>0</start>
      <end>3</end>
      <status>unmodified</status>
      <modifiedWord/>
      <trackRevisions>false</trackRevisions>
    </reviewItem>
    <reviewItem>
      <errorID>36be77b3-7d1a-4b20-8e0d-a9c3edabb46e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36E8F044</paraID>
      <start>0</start>
      <end>3</end>
      <status>unmodified</status>
      <modifiedWord/>
      <trackRevisions>false</trackRevisions>
    </reviewItem>
    <reviewItem>
      <errorID>63c1e105-2dcc-43db-9e75-f69b4cce5df3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27AA542B</paraID>
      <start>0</start>
      <end>3</end>
      <status>unmodified</status>
      <modifiedWord/>
      <trackRevisions>false</trackRevisions>
    </reviewItem>
    <reviewItem>
      <errorID>5a50ce3a-55c8-4307-b9e1-38c49c0c1194</errorID>
      <errorWord>涉及到</errorWord>
      <group>L1_Word</group>
      <groupName>字词问题</groupName>
      <ability>L2_Typo</ability>
      <abilityName>字词错误</abilityName>
      <candidateList>
        <item>涉及</item>
      </candidateList>
      <explain>〈动〉牵涉到；关联到：案子～好几个人｜这个问题～面很广。</explain>
      <paraID> 854E7F8</paraID>
      <start>13</start>
      <end>16</end>
      <status>unmodified</status>
      <modifiedWord/>
      <trackRevisions>false</trackRevisions>
    </reviewItem>
    <reviewItem>
      <errorID>96bfbd34-7082-49a3-8b1b-e5d38e5a4dce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5D0BB491</paraID>
      <start>0</start>
      <end>3</end>
      <status>unmodified</status>
      <modifiedWord/>
      <trackRevisions>false</trackRevisions>
    </reviewItem>
    <reviewItem>
      <errorID>acadc15b-3ce7-4383-bb5b-a79a4ea806fd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213475EA</paraID>
      <start>0</start>
      <end>3</end>
      <status>unmodified</status>
      <modifiedWord/>
      <trackRevisions>false</trackRevisions>
    </reviewItem>
    <reviewItem>
      <errorID>bdaede70-449a-4943-9c54-1a13c8c5bfbe</errorID>
      <errorWord>授标</errorWord>
      <group>L1_Word</group>
      <groupName>字词问题</groupName>
      <ability>L2_Typo</ability>
      <abilityName>字词错误</abilityName>
      <candidateList>
        <item>投标</item>
      </candidateList>
      <explain/>
      <paraID>7C78B380</paraID>
      <start>27</start>
      <end>29</end>
      <status>unmodified</status>
      <modifiedWord/>
      <trackRevisions>false</trackRevisions>
    </reviewItem>
    <reviewItem>
      <errorID>1fbd27b4-67d0-4ccd-9902-68e5379234c6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51E74C46</paraID>
      <start>0</start>
      <end>3</end>
      <status>unmodified</status>
      <modifiedWord/>
      <trackRevisions>false</trackRevisions>
    </reviewItem>
    <reviewItem>
      <errorID>1a481bde-ba01-4d6f-8101-8330dd5a383e</errorID>
      <errorWord>做出</errorWord>
      <group>L1_Word</group>
      <groupName>字词问题</groupName>
      <ability>L2_Typo</ability>
      <abilityName>字词错误</abilityName>
      <candidateList>
        <item>作出</item>
      </candidateList>
      <explain/>
      <paraID> 5F5916E</paraID>
      <start>28</start>
      <end>30</end>
      <status>unmodified</status>
      <modifiedWord/>
      <trackRevisions>false</trackRevisions>
    </reviewItem>
    <reviewItem>
      <errorID>1b5d485e-4c47-49ca-9cdd-2572141b54d0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71A3DF99</paraID>
      <start>0</start>
      <end>3</end>
      <status>unmodified</status>
      <modifiedWord/>
      <trackRevisions>false</trackRevisions>
    </reviewItem>
    <reviewItem>
      <errorID>475ee0da-6ca8-497a-a45c-07538c6b2b60</errorID>
      <errorWord>,</errorWord>
      <group>L1_Format</group>
      <groupName>格式问题</groupName>
      <ability>L2_HalfPunc</ability>
      <abilityName>全半角检查</abilityName>
      <candidateList>
        <item>，</item>
      </candidateList>
      <explain>文本全半角错误。</explain>
      <paraID>7E755274</paraID>
      <start>74</start>
      <end>75</end>
      <status>unmodified</status>
      <modifiedWord/>
      <trackRevisions>false</trackRevisions>
    </reviewItem>
    <reviewItem>
      <errorID>85fcad01-c49e-475e-948d-4d9f8a2254e7</errorID>
      <errorWord>不</errorWord>
      <group>L1_Word</group>
      <groupName>字词问题</groupName>
      <ability>L2_Typo</ability>
      <abilityName>字词错误</abilityName>
      <candidateList>
        <item>不符</item>
      </candidateList>
      <explain/>
      <paraID>57FD3A41</paraID>
      <start>46</start>
      <end>47</end>
      <status>unmodified</status>
      <modifiedWord/>
      <trackRevisions>false</trackRevisions>
    </reviewItem>
    <reviewItem>
      <errorID>ad947539-097f-410f-9dca-79d937bb3468</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D35BC58</paraID>
      <start>51</start>
      <end>53</end>
      <status>unmodified</status>
      <modifiedWord/>
      <trackRevisions>false</trackRevisions>
    </reviewItem>
    <reviewItem>
      <errorID>1e8cab2d-d9fa-4cc1-ab2b-bb5fdb592865</errorID>
      <errorWord>保持通讯畅通</errorWord>
      <group>L1_Word</group>
      <groupName>字词问题</groupName>
      <ability>L2_Typo</ability>
      <abilityName>字词错误</abilityName>
      <candidateList>
        <item>保持通信畅通</item>
      </candidateList>
      <explain/>
      <paraID>5D806289</paraID>
      <start>17</start>
      <end>23</end>
      <status>unmodified</status>
      <modifiedWord/>
      <trackRevisions>false</trackRevisions>
    </reviewItem>
    <reviewItem>
      <errorID>8171cf95-76cc-4704-a3d3-aae29964febb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46E5DEF</paraID>
      <start>0</start>
      <end>3</end>
      <status>unmodified</status>
      <modifiedWord/>
      <trackRevisions>false</trackRevisions>
    </reviewItem>
    <reviewItem>
      <errorID>380d08e8-975f-4ec2-9ccc-bf49e4a522c5</errorID>
      <errorWord>法律、法规</errorWord>
      <group>L1_Word</group>
      <groupName>字词问题</groupName>
      <ability>L2_Typo</ability>
      <abilityName>字词错误</abilityName>
      <candidateList>
        <item>法律法规</item>
      </candidateList>
      <explain/>
      <paraID>1DC1DFEB</paraID>
      <start>9</start>
      <end>14</end>
      <status>unmodified</status>
      <modifiedWord/>
      <trackRevisions>false</trackRevisions>
    </reviewItem>
    <reviewItem>
      <errorID>0481a5b0-0c80-4a9d-9520-11fa3c3ebb67</errorID>
      <errorWord>属</errorWord>
      <group>L1_Word</group>
      <groupName>字词问题</groupName>
      <ability>L2_Typo</ability>
      <abilityName>字词错误</abilityName>
      <candidateList>
        <item>属于</item>
      </candidateList>
      <explain/>
      <paraID>1DC1DFEB</paraID>
      <start>23</start>
      <end>24</end>
      <status>unmodified</status>
      <modifiedWord/>
      <trackRevisions>false</trackRevisions>
    </reviewItem>
    <reviewItem>
      <errorID>c7f4af39-89a9-40b7-a84f-764a84da5a5f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54417A7F</paraID>
      <start>0</start>
      <end>3</end>
      <status>unmodified</status>
      <modifiedWord/>
      <trackRevisions>false</trackRevisions>
    </reviewItem>
    <reviewItem>
      <errorID>61532804-1873-4e45-901e-b36809c0109a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303BCD0</paraID>
      <start>0</start>
      <end>3</end>
      <status>unmodified</status>
      <modifiedWord/>
      <trackRevisions>false</trackRevisions>
    </reviewItem>
    <reviewItem>
      <errorID>3e610ea5-3087-447b-b3ef-663172c0a66c</errorID>
      <errorWord>,</errorWord>
      <group>L1_Format</group>
      <groupName>格式问题</groupName>
      <ability>L2_HalfPunc</ability>
      <abilityName>全半角检查</abilityName>
      <candidateList>
        <item>，</item>
      </candidateList>
      <explain>文本全半角错误。</explain>
      <paraID>5CC7BD23</paraID>
      <start>25</start>
      <end>26</end>
      <status>unmodified</status>
      <modifiedWord/>
      <trackRevisions>false</trackRevisions>
    </reviewItem>
    <reviewItem>
      <errorID>c6cd1b30-cafb-4d79-9168-66b465054727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6D291574</paraID>
      <start>0</start>
      <end>3</end>
      <status>unmodified</status>
      <modifiedWord/>
      <trackRevisions>false</trackRevisions>
    </reviewItem>
    <reviewItem>
      <errorID>6a463308-48af-478d-94b5-566da1ef49e0</errorID>
      <errorWord>,</errorWord>
      <group>L1_Format</group>
      <groupName>格式问题</groupName>
      <ability>L2_HalfPunc</ability>
      <abilityName>全半角检查</abilityName>
      <candidateList>
        <item>，</item>
      </candidateList>
      <explain>文本全半角错误。</explain>
      <paraID>72BBD7FC</paraID>
      <start>55</start>
      <end>56</end>
      <status>unmodified</status>
      <modifiedWord/>
      <trackRevisions>false</trackRevisions>
    </reviewItem>
    <reviewItem>
      <errorID>9e92b8c9-6a5f-4e5a-8b72-46651d000317</errorID>
      <errorWord>,</errorWord>
      <group>L1_Format</group>
      <groupName>格式问题</groupName>
      <ability>L2_HalfPunc</ability>
      <abilityName>全半角检查</abilityName>
      <candidateList>
        <item>，</item>
      </candidateList>
      <explain>文本全半角错误。</explain>
      <paraID>72BBD7FC</paraID>
      <start>128</start>
      <end>129</end>
      <status>unmodified</status>
      <modifiedWord/>
      <trackRevisions>false</trackRevisions>
    </reviewItem>
    <reviewItem>
      <errorID>e84efa3d-24d0-46ee-9268-de2bda8a2938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32D70CDF</paraID>
      <start>0</start>
      <end>3</end>
      <status>unmodified</status>
      <modifiedWord/>
      <trackRevisions>false</trackRevisions>
    </reviewItem>
    <reviewItem>
      <errorID>91c4690e-33d0-4a5f-b550-c5b78343d296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7E17B964</paraID>
      <start>0</start>
      <end>3</end>
      <status>unmodified</status>
      <modifiedWord/>
      <trackRevisions>false</trackRevisions>
    </reviewItem>
    <reviewItem>
      <errorID>fb1e5481-1346-47a6-974e-7fba9a90f550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62834B8F</paraID>
      <start>0</start>
      <end>3</end>
      <status>unmodified</status>
      <modifiedWord/>
      <trackRevisions>false</trackRevisions>
    </reviewItem>
    <reviewItem>
      <errorID>b781cff4-920d-4176-ac6f-97e10793d2b9</errorID>
      <errorWord>&lt;</errorWord>
      <group>L1_Format</group>
      <groupName>格式问题</groupName>
      <ability>L2_HalfPunc</ability>
      <abilityName>全半角检查</abilityName>
      <candidateList>
        <item>〈</item>
      </candidateList>
      <explain>文本全半角错误。</explain>
      <paraID>171F1AA0</paraID>
      <start>25</start>
      <end>26</end>
      <status>unmodified</status>
      <modifiedWord/>
      <trackRevisions>false</trackRevisions>
    </reviewItem>
    <reviewItem>
      <errorID>a923b176-5b64-40ed-bfde-ddf408299310</errorID>
      <errorWord>&gt;的通知》</errorWord>
      <group>L1_Punc</group>
      <groupName>标点问题</groupName>
      <ability>L2_Punc</ability>
      <abilityName>标点符号检查</abilityName>
      <candidateList>
        <item>〉的通知》</item>
      </candidateList>
      <explain/>
      <paraID>171F1AA0</paraID>
      <start>49</start>
      <end>54</end>
      <status>unmodified</status>
      <modifiedWord/>
      <trackRevisions>false</trackRevisions>
    </reviewItem>
    <reviewItem>
      <errorID>418dd73e-ec50-457e-915b-a1cedeeb926a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56B5FAE4</paraID>
      <start>30</start>
      <end>33</end>
      <status>unmodified</status>
      <modifiedWord/>
      <trackRevisions>false</trackRevisions>
    </reviewItem>
    <reviewItem>
      <errorID>751738ee-f41e-4c8b-a71e-69e30ed5265b</errorID>
      <errorWord>《</errorWord>
      <group>L1_Punc</group>
      <groupName>标点问题</groupName>
      <ability>L2_Punc</ability>
      <abilityName>标点符号检查</abilityName>
      <candidateList/>
      <explain>同一形式括号套用。</explain>
      <paraID>778F160F</paraID>
      <start>33</start>
      <end>34</end>
      <status>unmodified</status>
      <modifiedWord/>
      <trackRevisions>false</trackRevisions>
    </reviewItem>
    <reviewItem>
      <errorID>b932d3d8-dd10-4ce0-941a-516adea5a22a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778F160F</paraID>
      <start>50</start>
      <end>53</end>
      <status>unmodified</status>
      <modifiedWord/>
      <trackRevisions>false</trackRevisions>
    </reviewItem>
    <reviewItem>
      <errorID>c0709cdd-b64d-4c28-bd6d-84d72ac596ea</errorID>
      <errorWord>》</errorWord>
      <group>L1_Punc</group>
      <groupName>标点问题</groupName>
      <ability>L2_Punc</ability>
      <abilityName>标点符号检查</abilityName>
      <candidateList/>
      <explain>同一形式括号套用。</explain>
      <paraID>778F160F</paraID>
      <start>69</start>
      <end>70</end>
      <status>unmodified</status>
      <modifiedWord/>
      <trackRevisions>false</trackRevisions>
    </reviewItem>
    <reviewItem>
      <errorID>2c0ac22a-46f9-4c28-93f0-a7870b2b5f2b</errorID>
      <errorWord>,</errorWord>
      <group>L1_Format</group>
      <groupName>格式问题</groupName>
      <ability>L2_HalfPunc</ability>
      <abilityName>全半角检查</abilityName>
      <candidateList>
        <item>，</item>
      </candidateList>
      <explain>文本全半角错误。</explain>
      <paraID>778F160F</paraID>
      <start>77</start>
      <end>78</end>
      <status>unmodified</status>
      <modifiedWord/>
      <trackRevisions>false</trackRevisions>
    </reviewItem>
    <reviewItem>
      <errorID>472c38cc-f9c8-4825-8780-1803d4a7f0bf</errorID>
      <errorWord>涉及到</errorWord>
      <group>L1_Word</group>
      <groupName>字词问题</groupName>
      <ability>L2_Typo</ability>
      <abilityName>字词错误</abilityName>
      <candidateList>
        <item>涉及</item>
      </candidateList>
      <explain>〈动〉牵涉到；关联到：案子～好几个人｜这个问题～面很广。</explain>
      <paraID>260814D3</paraID>
      <start>5</start>
      <end>8</end>
      <status>unmodified</status>
      <modifiedWord/>
      <trackRevisions>false</trackRevisions>
    </reviewItem>
    <reviewItem>
      <errorID>183b8eb3-937a-4008-b6c2-13cb1ce52f76</errorID>
      <errorWord>，在</errorWord>
      <group>L1_Word</group>
      <groupName>字词问题</groupName>
      <ability>L2_Typo</ability>
      <abilityName>字词错误</abilityName>
      <candidateList>
        <item>，</item>
      </candidateList>
      <explain/>
      <paraID>260814D3</paraID>
      <start>58</start>
      <end>60</end>
      <status>unmodified</status>
      <modifiedWord/>
      <trackRevisions>false</trackRevisions>
    </reviewItem>
    <reviewItem>
      <errorID>8680b383-32be-4f78-8bd4-bf9f94f7013b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260814D3</paraID>
      <start>289</start>
      <end>290</end>
      <status>unmodified</status>
      <modifiedWord/>
      <trackRevisions>false</trackRevisions>
    </reviewItem>
    <reviewItem>
      <errorID>8da41454-e2ff-488d-b461-bd39ee60dbc5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7DB66388</paraID>
      <start>0</start>
      <end>3</end>
      <status>unmodified</status>
      <modifiedWord/>
      <trackRevisions>false</trackRevisions>
    </reviewItem>
    <reviewItem>
      <errorID>2b784f8e-dd35-4263-8cd1-0aef4d854a83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32FAFBF8</paraID>
      <start>0</start>
      <end>2</end>
      <status>unmodified</status>
      <modifiedWord/>
      <trackRevisions>false</trackRevisions>
    </reviewItem>
    <reviewItem>
      <errorID>25460062-7706-4902-81a5-779ae7973b6f</errorID>
      <errorWord>(</errorWord>
      <group>L1_Format</group>
      <groupName>格式问题</groupName>
      <ability>L2_HalfPunc</ability>
      <abilityName>全半角检查</abilityName>
      <candidateList>
        <item>（</item>
      </candidateList>
      <explain>文本全半角错误。</explain>
      <paraID>32FAFBF8</paraID>
      <start>19</start>
      <end>20</end>
      <status>unmodified</status>
      <modifiedWord/>
      <trackRevisions>false</trackRevisions>
    </reviewItem>
    <reviewItem>
      <errorID>9660c928-24cd-4024-8f16-00113623e08b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32FAFBF8</paraID>
      <start>24</start>
      <end>25</end>
      <status>unmodified</status>
      <modifiedWord/>
      <trackRevisions>false</trackRevisions>
    </reviewItem>
    <reviewItem>
      <errorID>94367163-c503-44f3-af03-b8a7fa2fb8aa</errorID>
      <errorWord>)</errorWord>
      <group>L1_Format</group>
      <groupName>格式问题</groupName>
      <ability>L2_HalfPunc</ability>
      <abilityName>全半角检查</abilityName>
      <candidateList>
        <item>）</item>
      </candidateList>
      <explain>文本全半角错误。</explain>
      <paraID>32FAFBF8</paraID>
      <start>30</start>
      <end>31</end>
      <status>unmodified</status>
      <modifiedWord/>
      <trackRevisions>false</trackRevisions>
    </reviewItem>
    <reviewItem>
      <errorID>14b5e94e-f394-4967-9ec6-91c17e69db13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32FAFBF8</paraID>
      <start>172</start>
      <end>173</end>
      <status>unmodified</status>
      <modifiedWord/>
      <trackRevisions>false</trackRevisions>
    </reviewItem>
    <reviewItem>
      <errorID>c961e137-3eac-472d-a1a7-9c31fff58ac0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7B846D85</paraID>
      <start>0</start>
      <end>2</end>
      <status>unmodified</status>
      <modifiedWord/>
      <trackRevisions>false</trackRevisions>
    </reviewItem>
    <reviewItem>
      <errorID>7b3cbd2b-e599-4ada-acab-8984ef9781bc</errorID>
      <errorWord>费</errorWord>
      <group>L1_Word</group>
      <groupName>字词问题</groupName>
      <ability>L2_Typo</ability>
      <abilityName>字词错误</abilityName>
      <candidateList>
        <item>费用</item>
      </candidateList>
      <explain/>
      <paraID>359FFD21</paraID>
      <start>249</start>
      <end>250</end>
      <status>unmodified</status>
      <modifiedWord/>
      <trackRevisions>false</trackRevisions>
    </reviewItem>
    <reviewItem>
      <errorID>88359b2e-9c87-4312-a75f-f4755fc32034</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359FFD21</paraID>
      <start>285</start>
      <end>289</end>
      <status>unmodified</status>
      <modifiedWord/>
      <trackRevisions>false</trackRevisions>
    </reviewItem>
    <reviewItem>
      <errorID>33a7b38a-8621-40fb-b007-3becfd97bc1b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2213FC4B</paraID>
      <start>0</start>
      <end>2</end>
      <status>unmodified</status>
      <modifiedWord/>
      <trackRevisions>false</trackRevisions>
    </reviewItem>
    <reviewItem>
      <errorID>9eeea276-795f-49db-9e04-2c9a57537ac2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6BBF5FE</paraID>
      <start>0</start>
      <end>2</end>
      <status>unmodified</status>
      <modifiedWord/>
      <trackRevisions>false</trackRevisions>
    </reviewItem>
    <reviewItem>
      <errorID>a244a85c-7aae-432a-85ae-a3d17949c378</errorID>
      <errorWord>:</errorWord>
      <group>L1_Format</group>
      <groupName>格式问题</groupName>
      <ability>L2_HalfPunc</ability>
      <abilityName>全半角检查</abilityName>
      <candidateList>
        <item>：</item>
      </candidateList>
      <explain>文本全半角错误。</explain>
      <paraID> 6BBF5FE</paraID>
      <start>31</start>
      <end>32</end>
      <status>unmodified</status>
      <modifiedWord/>
      <trackRevisions>false</trackRevisions>
    </reviewItem>
    <reviewItem>
      <errorID>7351b651-fafd-4ba5-b948-2a9b3175064b</errorID>
      <errorWord>.</errorWord>
      <group>L1_Format</group>
      <groupName>格式问题</groupName>
      <ability>L2_HalfPunc</ability>
      <abilityName>全半角检查</abilityName>
      <candidateList>
        <item>。</item>
      </candidateList>
      <explain>文本全半角错误。</explain>
      <paraID> 6BBF5FE</paraID>
      <start>40</start>
      <end>41</end>
      <status>unmodified</status>
      <modifiedWord/>
      <trackRevisions>false</trackRevisions>
    </reviewItem>
    <reviewItem>
      <errorID>4d4b4bc1-7410-49e0-beb9-f30796e9289c</errorID>
      <errorWord>;</errorWord>
      <group>L1_Format</group>
      <groupName>格式问题</groupName>
      <ability>L2_HalfPunc</ability>
      <abilityName>全半角检查</abilityName>
      <candidateList>
        <item>；</item>
      </candidateList>
      <explain>文本全半角错误。</explain>
      <paraID> 6BBF5FE</paraID>
      <start>48</start>
      <end>49</end>
      <status>unmodified</status>
      <modifiedWord/>
      <trackRevisions>false</trackRevisions>
    </reviewItem>
    <reviewItem>
      <errorID>46e3a322-da62-43f3-9276-5d1445d39f4c</errorID>
      <errorWord>.</errorWord>
      <group>L1_Format</group>
      <groupName>格式问题</groupName>
      <ability>L2_HalfPunc</ability>
      <abilityName>全半角检查</abilityName>
      <candidateList>
        <item>。</item>
      </candidateList>
      <explain>文本全半角错误。</explain>
      <paraID> 6BBF5FE</paraID>
      <start>68</start>
      <end>69</end>
      <status>unmodified</status>
      <modifiedWord/>
      <trackRevisions>false</trackRevisions>
    </reviewItem>
    <reviewItem>
      <errorID>86ec7ac7-9900-4de0-b800-56e9fad6bb29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34540C6A</paraID>
      <start>0</start>
      <end>2</end>
      <status>unmodified</status>
      <modifiedWord/>
      <trackRevisions>false</trackRevisions>
    </reviewItem>
    <reviewItem>
      <errorID>df7f92a7-b844-44f1-a629-ca3feaaf9f63</errorID>
      <errorWord>(</errorWord>
      <group>L1_Format</group>
      <groupName>格式问题</groupName>
      <ability>L2_HalfPunc</ability>
      <abilityName>全半角检查</abilityName>
      <candidateList>
        <item>（</item>
      </candidateList>
      <explain>文本全半角错误。</explain>
      <paraID>34540C6A</paraID>
      <start>36</start>
      <end>37</end>
      <status>unmodified</status>
      <modifiedWord/>
      <trackRevisions>false</trackRevisions>
    </reviewItem>
    <reviewItem>
      <errorID>4a08bda1-e5e2-481d-9a79-1eed6007c84b</errorID>
      <errorWord>)</errorWord>
      <group>L1_Format</group>
      <groupName>格式问题</groupName>
      <ability>L2_HalfPunc</ability>
      <abilityName>全半角检查</abilityName>
      <candidateList>
        <item>）</item>
      </candidateList>
      <explain>文本全半角错误。</explain>
      <paraID>34540C6A</paraID>
      <start>39</start>
      <end>40</end>
      <status>unmodified</status>
      <modifiedWord/>
      <trackRevisions>false</trackRevisions>
    </reviewItem>
    <reviewItem>
      <errorID>e95b898f-8ee3-4ea4-883a-440b53a4b350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1F6712B1</paraID>
      <start>0</start>
      <end>2</end>
      <status>unmodified</status>
      <modifiedWord/>
      <trackRevisions>false</trackRevisions>
    </reviewItem>
    <reviewItem>
      <errorID>18acedc8-fda7-419d-b819-5989a09732b2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7A715481</paraID>
      <start>0</start>
      <end>2</end>
      <status>unmodified</status>
      <modifiedWord/>
      <trackRevisions>false</trackRevisions>
    </reviewItem>
    <reviewItem>
      <errorID>5709363e-9280-4865-868d-7470d7fee38b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5D9E741F</paraID>
      <start>0</start>
      <end>2</end>
      <status>unmodified</status>
      <modifiedWord/>
      <trackRevisions>false</trackRevisions>
    </reviewItem>
    <reviewItem>
      <errorID>d2a46e6a-b8a3-4cac-b78d-3577e6714955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1A738A71</paraID>
      <start>0</start>
      <end>2</end>
      <status>unmodified</status>
      <modifiedWord/>
      <trackRevisions>false</trackRevisions>
    </reviewItem>
    <reviewItem>
      <errorID>7136b4c3-889a-4f52-b0e8-5501f08e1b76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3B869C68</paraID>
      <start>0</start>
      <end>2</end>
      <status>unmodified</status>
      <modifiedWord/>
      <trackRevisions>false</trackRevisions>
    </reviewItem>
    <reviewItem>
      <errorID>af254ba7-def6-4e51-b6b8-ea9b2c729300</errorID>
      <errorWord>其它</errorWord>
      <group>L1_Word</group>
      <groupName>字词问题</groupName>
      <ability>L2_Alias</ability>
      <abilityName>也作/曾用词</abilityName>
      <candidateList>
        <item>其他</item>
      </candidateList>
      <explain>词汇[其它]为不规范表述或旧称，其规范书面表述为[其他]。</explain>
      <paraID> 125016B</paraID>
      <start>19</start>
      <end>21</end>
      <status>unmodified</status>
      <modifiedWord/>
      <trackRevisions>false</trackRevisions>
    </reviewItem>
    <reviewItem>
      <errorID>f69ae44a-9704-4183-85db-acd4a99d7453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1E7886C9</paraID>
      <start>0</start>
      <end>2</end>
      <status>unmodified</status>
      <modifiedWord/>
      <trackRevisions>false</trackRevisions>
    </reviewItem>
    <reviewItem>
      <errorID>8455e83e-a223-4679-9fb7-5b2a333bb2cb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786F32B0</paraID>
      <start>0</start>
      <end>2</end>
      <status>unmodified</status>
      <modifiedWord/>
      <trackRevisions>false</trackRevisions>
    </reviewItem>
    <reviewItem>
      <errorID>e2481e16-f761-4eb4-8923-f660b1d7b372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25EF1A67</paraID>
      <start>0</start>
      <end>2</end>
      <status>unmodified</status>
      <modifiedWord/>
      <trackRevisions>false</trackRevisions>
    </reviewItem>
    <reviewItem>
      <errorID>4c38daa5-ab12-423b-92a8-c661cd6847d8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1D2E5FB4</paraID>
      <start>0</start>
      <end>2</end>
      <status>unmodified</status>
      <modifiedWord/>
      <trackRevisions>false</trackRevisions>
    </reviewItem>
    <reviewItem>
      <errorID>ff918b33-3a25-4e1d-a1d9-123dbde9b061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9093E3C</paraID>
      <start>0</start>
      <end>2</end>
      <status>unmodified</status>
      <modifiedWord/>
      <trackRevisions>false</trackRevisions>
    </reviewItem>
    <reviewItem>
      <errorID>e90fa2cf-daa0-4ebc-81e8-b776bce7e73d</errorID>
      <errorWord>日</errorWord>
      <group>L1_Word</group>
      <groupName>字词问题</groupName>
      <ability>L2_Typo</ability>
      <abilityName>字词错误</abilityName>
      <candidateList>
        <item>日提</item>
      </candidateList>
      <explain/>
      <paraID> 9093E3C</paraID>
      <start>16</start>
      <end>17</end>
      <status>unmodified</status>
      <modifiedWord/>
      <trackRevisions>false</trackRevisions>
    </reviewItem>
    <reviewItem>
      <errorID>0d7395d8-0045-4918-98a3-09971a4b23f1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350E0E0</paraID>
      <start>0</start>
      <end>2</end>
      <status>unmodified</status>
      <modifiedWord/>
      <trackRevisions>false</trackRevisions>
    </reviewItem>
    <reviewItem>
      <errorID>c253640b-aa2a-49ea-92f4-ae5b980d416e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22793A7F</paraID>
      <start>0</start>
      <end>2</end>
      <status>unmodified</status>
      <modifiedWord/>
      <trackRevisions>false</trackRevisions>
    </reviewItem>
    <reviewItem>
      <errorID>912409bd-c0c6-403b-b0cd-c76c3e443f55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43C7D560</paraID>
      <start>0</start>
      <end>2</end>
      <status>unmodified</status>
      <modifiedWord/>
      <trackRevisions>false</trackRevisions>
    </reviewItem>
    <reviewItem>
      <errorID>4d96cccc-f72f-44c5-9d80-4644a6c33c73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567272BA</paraID>
      <start>0</start>
      <end>2</end>
      <status>unmodified</status>
      <modifiedWord/>
      <trackRevisions>false</trackRevisions>
    </reviewItem>
    <reviewItem>
      <errorID>370bf47f-b254-48f2-b6b0-29316e415781</errorID>
      <errorWord>所</errorWord>
      <group>L1_Word</group>
      <groupName>字词问题</groupName>
      <ability>L2_Typo</ability>
      <abilityName>字词错误</abilityName>
      <candidateList>
        <item>所提</item>
      </candidateList>
      <explain/>
      <paraID>567272BA</paraID>
      <start>4</start>
      <end>5</end>
      <status>unmodified</status>
      <modifiedWord/>
      <trackRevisions>false</trackRevisions>
    </reviewItem>
    <reviewItem>
      <errorID>abf4a930-ba6c-4d21-86c2-241f6cf7783c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191886D1</paraID>
      <start>0</start>
      <end>2</end>
      <status>unmodified</status>
      <modifiedWord/>
      <trackRevisions>false</trackRevisions>
    </reviewItem>
    <reviewItem>
      <errorID>2607834d-03bf-4c68-bd09-411228a013ed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30B120C</paraID>
      <start>0</start>
      <end>2</end>
      <status>unmodified</status>
      <modifiedWord/>
      <trackRevisions>false</trackRevisions>
    </reviewItem>
    <reviewItem>
      <errorID>57d0d0e8-2b9d-4cdb-bbc5-6151fb28394d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5BEC97F5</paraID>
      <start>0</start>
      <end>2</end>
      <status>unmodified</status>
      <modifiedWord/>
      <trackRevisions>false</trackRevisions>
    </reviewItem>
    <reviewItem>
      <errorID>673ddca8-011b-49b9-80c8-fe81baaeb71f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42B20A4A</paraID>
      <start>0</start>
      <end>2</end>
      <status>unmodified</status>
      <modifiedWord/>
      <trackRevisions>false</trackRevisions>
    </reviewItem>
    <reviewItem>
      <errorID>61cee550-6fcd-494b-923f-1530de7cf045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212026D9</paraID>
      <start>0</start>
      <end>2</end>
      <status>unmodified</status>
      <modifiedWord/>
      <trackRevisions>false</trackRevisions>
    </reviewItem>
    <reviewItem>
      <errorID>96986fb3-4952-4d32-b18e-d8d8478c8934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1C08E4D8</paraID>
      <start>0</start>
      <end>2</end>
      <status>unmodified</status>
      <modifiedWord/>
      <trackRevisions>false</trackRevisions>
    </reviewItem>
    <reviewItem>
      <errorID>a7b4cd6c-6d7e-40f2-b3c6-0a905630faa8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5E85A0BE</paraID>
      <start>0</start>
      <end>2</end>
      <status>unmodified</status>
      <modifiedWord/>
      <trackRevisions>false</trackRevisions>
    </reviewItem>
    <reviewItem>
      <errorID>cffa7d2f-bb18-43cb-a35b-d48b2cd4a7f3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4BF20148</paraID>
      <start>0</start>
      <end>2</end>
      <status>unmodified</status>
      <modifiedWord/>
      <trackRevisions>false</trackRevisions>
    </reviewItem>
    <reviewItem>
      <errorID>d9caa388-2483-4d54-9985-7f9c4e2d61cc</errorID>
      <errorWord>:</errorWord>
      <group>L1_Format</group>
      <groupName>格式问题</groupName>
      <ability>L2_HalfPunc</ability>
      <abilityName>全半角检查</abilityName>
      <candidateList>
        <item>：</item>
      </candidateList>
      <explain>文本全半角错误。</explain>
      <paraID>5E51E65E</paraID>
      <start>4</start>
      <end>5</end>
      <status>unmodified</status>
      <modifiedWord/>
      <trackRevisions>false</trackRevisions>
    </reviewItem>
    <reviewItem>
      <errorID>c905458c-f738-48e8-86e7-d5649ba02ce1</errorID>
      <errorWord>(</errorWord>
      <group>L1_Format</group>
      <groupName>格式问题</groupName>
      <ability>L2_HalfPunc</ability>
      <abilityName>全半角检查</abilityName>
      <candidateList>
        <item>（</item>
      </candidateList>
      <explain>文本全半角错误。</explain>
      <paraID>422ABD4E</paraID>
      <start>12</start>
      <end>13</end>
      <status>unmodified</status>
      <modifiedWord/>
      <trackRevisions>false</trackRevisions>
    </reviewItem>
    <reviewItem>
      <errorID>9e5d92e8-eba1-4f5a-8fd0-a3a848d17511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422ABD4E</paraID>
      <start>17</start>
      <end>18</end>
      <status>unmodified</status>
      <modifiedWord/>
      <trackRevisions>false</trackRevisions>
    </reviewItem>
    <reviewItem>
      <errorID>216aa81f-03f8-42db-b50e-42e7618bf322</errorID>
      <errorWord>)</errorWord>
      <group>L1_Format</group>
      <groupName>格式问题</groupName>
      <ability>L2_HalfPunc</ability>
      <abilityName>全半角检查</abilityName>
      <candidateList>
        <item>）</item>
      </candidateList>
      <explain>文本全半角错误。</explain>
      <paraID>422ABD4E</paraID>
      <start>23</start>
      <end>24</end>
      <status>unmodified</status>
      <modifiedWord/>
      <trackRevisions>false</trackRevisions>
    </reviewItem>
    <reviewItem>
      <errorID>fabff311-29f3-406d-b523-0f168f1fd8b3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422ABD4E</paraID>
      <start>165</start>
      <end>166</end>
      <status>unmodified</status>
      <modifiedWord/>
      <trackRevisions>false</trackRevisions>
    </reviewItem>
    <reviewItem>
      <errorID>1f0e4194-dedf-4818-b06a-1d4b05756ae8</errorID>
      <errorWord>:</errorWord>
      <group>L1_Format</group>
      <groupName>格式问题</groupName>
      <ability>L2_HalfPunc</ability>
      <abilityName>全半角检查</abilityName>
      <candidateList>
        <item>：</item>
      </candidateList>
      <explain>文本全半角错误。</explain>
      <paraID>2E6F97B2</paraID>
      <start>4</start>
      <end>5</end>
      <status>unmodified</status>
      <modifiedWord/>
      <trackRevisions>false</trackRevisions>
    </reviewItem>
    <reviewItem>
      <errorID>2ccf3bc8-54af-427a-b7fd-e10b014fa1bc</errorID>
      <errorWord>:</errorWord>
      <group>L1_Format</group>
      <groupName>格式问题</groupName>
      <ability>L2_HalfPunc</ability>
      <abilityName>全半角检查</abilityName>
      <candidateList>
        <item>：</item>
      </candidateList>
      <explain>文本全半角错误。</explain>
      <paraID>  16C93C</paraID>
      <start>4</start>
      <end>5</end>
      <status>unmodified</status>
      <modifiedWord/>
      <trackRevisions>false</trackRevisions>
    </reviewItem>
    <reviewItem>
      <errorID>1f1b78d9-b470-4d22-ba9b-5212b7dec16a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16C93C</paraID>
      <start>10</start>
      <end>11</end>
      <status>unmodified</status>
      <modifiedWord/>
      <trackRevisions>false</trackRevisions>
    </reviewItem>
    <reviewItem>
      <errorID>c5f59f8a-eb46-42f1-9197-f1d088bc444c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67402E58</paraID>
      <start>0</start>
      <end>2</end>
      <status>unmodified</status>
      <modifiedWord/>
      <trackRevisions>false</trackRevisions>
    </reviewItem>
    <reviewItem>
      <errorID>05f2c9f3-57f4-413f-af08-e9af6db097ea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7139DF3D</paraID>
      <start>0</start>
      <end>2</end>
      <status>unmodified</status>
      <modifiedWord/>
      <trackRevisions>false</trackRevisions>
    </reviewItem>
    <reviewItem>
      <errorID>b8998cd5-b596-42fc-913b-a34d49b964d9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4777F494</paraID>
      <start>0</start>
      <end>2</end>
      <status>unmodified</status>
      <modifiedWord/>
      <trackRevisions>false</trackRevisions>
    </reviewItem>
    <reviewItem>
      <errorID>6fc1428a-37a3-4bad-8ff0-ceffe48c4190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2763DD33</paraID>
      <start>0</start>
      <end>2</end>
      <status>unmodified</status>
      <modifiedWord/>
      <trackRevisions>false</trackRevisions>
    </reviewItem>
    <reviewItem>
      <errorID>8a8e63e2-958f-4f9b-bd34-6c40b9de5eef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4DF4D205</paraID>
      <start>0</start>
      <end>2</end>
      <status>unmodified</status>
      <modifiedWord/>
      <trackRevisions>false</trackRevisions>
    </reviewItem>
    <reviewItem>
      <errorID>917a1846-51c0-422d-b579-702ddb2d8f29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378AA7E9</paraID>
      <start>0</start>
      <end>2</end>
      <status>unmodified</status>
      <modifiedWord/>
      <trackRevisions>false</trackRevisions>
    </reviewItem>
    <reviewItem>
      <errorID>8a68e24f-2f4d-4a01-bc95-03ff213c32a9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3BB95247</paraID>
      <start>0</start>
      <end>2</end>
      <status>unmodified</status>
      <modifiedWord/>
      <trackRevisions>false</trackRevisions>
    </reviewItem>
    <reviewItem>
      <errorID>919de4b3-ac8a-4e82-8c3f-b0a53292628e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5FD1508A</paraID>
      <start>0</start>
      <end>2</end>
      <status>unmodified</status>
      <modifiedWord/>
      <trackRevisions>false</trackRevisions>
    </reviewItem>
    <reviewItem>
      <errorID>53a079a5-67fe-4fd3-895a-15093592305d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77C08738</paraID>
      <start>0</start>
      <end>2</end>
      <status>unmodified</status>
      <modifiedWord/>
      <trackRevisions>false</trackRevisions>
    </reviewItem>
    <reviewItem>
      <errorID>69b67e0e-8073-466d-8f46-9d1dcc8ddba5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7D561A3A</paraID>
      <start>0</start>
      <end>2</end>
      <status>unmodified</status>
      <modifiedWord/>
      <trackRevisions>false</trackRevisions>
    </reviewItem>
    <reviewItem>
      <errorID>c3479e02-dea9-414f-b7ca-0eec829c16d3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6A6FCF61</paraID>
      <start>0</start>
      <end>2</end>
      <status>unmodified</status>
      <modifiedWord/>
      <trackRevisions>false</trackRevisions>
    </reviewItem>
    <reviewItem>
      <errorID>9f61afdc-b16b-41ca-b176-da406f7e4816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15FB1618</paraID>
      <start>0</start>
      <end>2</end>
      <status>unmodified</status>
      <modifiedWord/>
      <trackRevisions>false</trackRevisions>
    </reviewItem>
    <reviewItem>
      <errorID>aed32abb-9fe8-468b-871b-85d08ea6ff05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74308E29</paraID>
      <start>0</start>
      <end>2</end>
      <status>unmodified</status>
      <modifiedWord/>
      <trackRevisions>false</trackRevisions>
    </reviewItem>
    <reviewItem>
      <errorID>8b3ea171-ca1c-4998-9403-31f09dd26c3e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BF82D09</paraID>
      <start>0</start>
      <end>2</end>
      <status>unmodified</status>
      <modifiedWord/>
      <trackRevisions>false</trackRevisions>
    </reviewItem>
    <reviewItem>
      <errorID>6629c7f3-1fcb-4cda-bf89-e52d64dbcf8d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13A2C3D6</paraID>
      <start>0</start>
      <end>2</end>
      <status>unmodified</status>
      <modifiedWord/>
      <trackRevisions>false</trackRevisions>
    </reviewItem>
    <reviewItem>
      <errorID>b30ebc4c-3c10-4afc-8fce-f2a75f435d9a</errorID>
      <errorWord>-</errorWord>
      <group>L1_Format</group>
      <groupName>格式问题</groupName>
      <ability>L2_HalfPunc</ability>
      <abilityName>全半角检查</abilityName>
      <candidateList>
        <item>－</item>
      </candidateList>
      <explain>文本全半角错误。</explain>
      <paraID> E62AD4A</paraID>
      <start>17</start>
      <end>18</end>
      <status>unmodified</status>
      <modifiedWord/>
      <trackRevisions>false</trackRevisions>
    </reviewItem>
    <reviewItem>
      <errorID>21fec8d2-32f0-4489-a3e5-571e14131477</errorID>
      <errorWord>-</errorWord>
      <group>L1_Format</group>
      <groupName>格式问题</groupName>
      <ability>L2_HalfPunc</ability>
      <abilityName>全半角检查</abilityName>
      <candidateList>
        <item>－</item>
      </candidateList>
      <explain>文本全半角错误。</explain>
      <paraID> E62AD4A</paraID>
      <start>20</start>
      <end>21</end>
      <status>unmodified</status>
      <modifiedWord/>
      <trackRevisions>false</trackRevisions>
    </reviewItem>
    <reviewItem>
      <errorID>57cda730-5cee-4059-8b57-59a1e3620712</errorID>
      <errorWord>-</errorWord>
      <group>L1_Format</group>
      <groupName>格式问题</groupName>
      <ability>L2_HalfPunc</ability>
      <abilityName>全半角检查</abilityName>
      <candidateList>
        <item>－</item>
      </candidateList>
      <explain>文本全半角错误。</explain>
      <paraID> E62AD4A</paraID>
      <start>23</start>
      <end>24</end>
      <status>unmodified</status>
      <modifiedWord/>
      <trackRevisions>false</trackRevisions>
    </reviewItem>
    <reviewItem>
      <errorID>9f6c8de8-9b70-47b8-847d-bc68967c0f63</errorID>
      <errorWord>:</errorWord>
      <group>L1_Format</group>
      <groupName>格式问题</groupName>
      <ability>L2_HalfPunc</ability>
      <abilityName>全半角检查</abilityName>
      <candidateList>
        <item>：</item>
      </candidateList>
      <explain>文本全半角错误。</explain>
      <paraID>4097889A</paraID>
      <start>8</start>
      <end>9</end>
      <status>unmodified</status>
      <modifiedWord/>
      <trackRevisions>false</trackRevisions>
    </reviewItem>
    <reviewItem>
      <errorID>f3d6d9d6-ef50-44a7-b613-f055d0691885</errorID>
      <errorWord>费</errorWord>
      <group>L1_Word</group>
      <groupName>字词问题</groupName>
      <ability>L2_Typo</ability>
      <abilityName>字词错误</abilityName>
      <candidateList>
        <item>费用</item>
      </candidateList>
      <explain/>
      <paraID>7A949418</paraID>
      <start>255</start>
      <end>256</end>
      <status>unmodified</status>
      <modifiedWord/>
      <trackRevisions>false</trackRevisions>
    </reviewItem>
    <reviewItem>
      <errorID>4470b457-6e7f-430e-9003-12dd7f052fe5</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7A949418</paraID>
      <start>291</start>
      <end>295</end>
      <status>unmodified</status>
      <modifiedWord/>
      <trackRevisions>false</trackRevisions>
    </reviewItem>
    <reviewItem>
      <errorID>4be7389b-7297-4543-ad5e-1d29c997d704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6E953E68</paraID>
      <start>0</start>
      <end>2</end>
      <status>unmodified</status>
      <modifiedWord/>
      <trackRevisions>false</trackRevisions>
    </reviewItem>
    <reviewItem>
      <errorID>dd3d1cd4-e5c8-4d1b-836c-3f9468125e7b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779D853E</paraID>
      <start>0</start>
      <end>2</end>
      <status>unmodified</status>
      <modifiedWord/>
      <trackRevisions>false</trackRevisions>
    </reviewItem>
    <reviewItem>
      <errorID>1938d816-4ca2-4896-aa26-ced5f6e19256</errorID>
      <errorWord>:</errorWord>
      <group>L1_Format</group>
      <groupName>格式问题</groupName>
      <ability>L2_HalfPunc</ability>
      <abilityName>全半角检查</abilityName>
      <candidateList>
        <item>：</item>
      </candidateList>
      <explain>文本全半角错误。</explain>
      <paraID>779D853E</paraID>
      <start>31</start>
      <end>32</end>
      <status>unmodified</status>
      <modifiedWord/>
      <trackRevisions>false</trackRevisions>
    </reviewItem>
    <reviewItem>
      <errorID>54e2a8dd-b939-495c-b191-1ecabd1b2579</errorID>
      <errorWord>.</errorWord>
      <group>L1_Format</group>
      <groupName>格式问题</groupName>
      <ability>L2_HalfPunc</ability>
      <abilityName>全半角检查</abilityName>
      <candidateList>
        <item>。</item>
      </candidateList>
      <explain>文本全半角错误。</explain>
      <paraID>779D853E</paraID>
      <start>40</start>
      <end>41</end>
      <status>unmodified</status>
      <modifiedWord/>
      <trackRevisions>false</trackRevisions>
    </reviewItem>
    <reviewItem>
      <errorID>48330aa0-240b-4aad-859b-d7d4dfc9b91f</errorID>
      <errorWord>;</errorWord>
      <group>L1_Format</group>
      <groupName>格式问题</groupName>
      <ability>L2_HalfPunc</ability>
      <abilityName>全半角检查</abilityName>
      <candidateList>
        <item>；</item>
      </candidateList>
      <explain>文本全半角错误。</explain>
      <paraID>779D853E</paraID>
      <start>48</start>
      <end>49</end>
      <status>unmodified</status>
      <modifiedWord/>
      <trackRevisions>false</trackRevisions>
    </reviewItem>
    <reviewItem>
      <errorID>1f52523c-d5c8-4ecf-aa0a-41997ef90431</errorID>
      <errorWord>.</errorWord>
      <group>L1_Format</group>
      <groupName>格式问题</groupName>
      <ability>L2_HalfPunc</ability>
      <abilityName>全半角检查</abilityName>
      <candidateList>
        <item>。</item>
      </candidateList>
      <explain>文本全半角错误。</explain>
      <paraID>779D853E</paraID>
      <start>68</start>
      <end>69</end>
      <status>unmodified</status>
      <modifiedWord/>
      <trackRevisions>false</trackRevisions>
    </reviewItem>
    <reviewItem>
      <errorID>01b21eed-8370-4ba3-89e3-dd3c4296de3e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4248B13D</paraID>
      <start>0</start>
      <end>2</end>
      <status>unmodified</status>
      <modifiedWord/>
      <trackRevisions>false</trackRevisions>
    </reviewItem>
    <reviewItem>
      <errorID>3ce13434-8d78-47e6-86d7-fe65828dcb7c</errorID>
      <errorWord>:</errorWord>
      <group>L1_Format</group>
      <groupName>格式问题</groupName>
      <ability>L2_HalfPunc</ability>
      <abilityName>全半角检查</abilityName>
      <candidateList>
        <item>：</item>
      </candidateList>
      <explain>文本全半角错误。</explain>
      <paraID>4248B13D</paraID>
      <start>6</start>
      <end>7</end>
      <status>unmodified</status>
      <modifiedWord/>
      <trackRevisions>false</trackRevisions>
    </reviewItem>
    <reviewItem>
      <errorID>cc05bc06-5285-4d40-90ae-3fe72c4b5d8c</errorID>
      <errorWord>２</errorWord>
      <group>L1_Format</group>
      <groupName>格式问题</groupName>
      <ability>L2_HalfPunc</ability>
      <abilityName>全半角检查</abilityName>
      <candidateList>
        <item>2</item>
      </candidateList>
      <explain>文本全半角错误。</explain>
      <paraID>3372E6C2</paraID>
      <start>0</start>
      <end>1</end>
      <status>unmodified</status>
      <modifiedWord/>
      <trackRevisions>false</trackRevisions>
    </reviewItem>
    <reviewItem>
      <errorID>0703232d-dda8-4637-9f72-657531ebd3ed</errorID>
      <errorWord>(</errorWord>
      <group>L1_Format</group>
      <groupName>格式问题</groupName>
      <ability>L2_HalfPunc</ability>
      <abilityName>全半角检查</abilityName>
      <candidateList>
        <item>（</item>
      </candidateList>
      <explain>文本全半角错误。</explain>
      <paraID>3372E6C2</paraID>
      <start>29</start>
      <end>30</end>
      <status>unmodified</status>
      <modifiedWord/>
      <trackRevisions>false</trackRevisions>
    </reviewItem>
    <reviewItem>
      <errorID>c83603aa-b6a5-4b94-a020-1b68da99f075</errorID>
      <errorWord>)</errorWord>
      <group>L1_Format</group>
      <groupName>格式问题</groupName>
      <ability>L2_HalfPunc</ability>
      <abilityName>全半角检查</abilityName>
      <candidateList>
        <item>）</item>
      </candidateList>
      <explain>文本全半角错误。</explain>
      <paraID>3372E6C2</paraID>
      <start>36</start>
      <end>37</end>
      <status>unmodified</status>
      <modifiedWord/>
      <trackRevisions>false</trackRevisions>
    </reviewItem>
    <reviewItem>
      <errorID>838bf5f1-30cc-4215-b493-8aa6f53235af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2853383E</paraID>
      <start>0</start>
      <end>2</end>
      <status>unmodified</status>
      <modifiedWord/>
      <trackRevisions>false</trackRevisions>
    </reviewItem>
    <reviewItem>
      <errorID>b4ad8734-f7b4-42cd-8490-ebc8eb278bf2</errorID>
      <errorWord>(</errorWord>
      <group>L1_Format</group>
      <groupName>格式问题</groupName>
      <ability>L2_HalfPunc</ability>
      <abilityName>全半角检查</abilityName>
      <candidateList>
        <item>（</item>
      </candidateList>
      <explain>文本全半角错误。</explain>
      <paraID>2853383E</paraID>
      <start>17</start>
      <end>18</end>
      <status>unmodified</status>
      <modifiedWord/>
      <trackRevisions>false</trackRevisions>
    </reviewItem>
    <reviewItem>
      <errorID>3af8219c-b8b4-4444-8f50-6267ba8e024f</errorID>
      <errorWord>)</errorWord>
      <group>L1_Format</group>
      <groupName>格式问题</groupName>
      <ability>L2_HalfPunc</ability>
      <abilityName>全半角检查</abilityName>
      <candidateList>
        <item>）</item>
      </candidateList>
      <explain>文本全半角错误。</explain>
      <paraID>2853383E</paraID>
      <start>27</start>
      <end>28</end>
      <status>unmodified</status>
      <modifiedWord/>
      <trackRevisions>false</trackRevisions>
    </reviewItem>
    <reviewItem>
      <errorID>a0eefdcd-ac47-4564-89bc-58722180051f</errorID>
      <errorWord>(</errorWord>
      <group>L1_Format</group>
      <groupName>格式问题</groupName>
      <ability>L2_HalfPunc</ability>
      <abilityName>全半角检查</abilityName>
      <candidateList>
        <item>（</item>
      </candidateList>
      <explain>文本全半角错误。</explain>
      <paraID>2853383E</paraID>
      <start>37</start>
      <end>38</end>
      <status>unmodified</status>
      <modifiedWord/>
      <trackRevisions>false</trackRevisions>
    </reviewItem>
    <reviewItem>
      <errorID>a7be0e2f-8a7d-48e8-9708-36d353874a6f</errorID>
      <errorWord>)</errorWord>
      <group>L1_Format</group>
      <groupName>格式问题</groupName>
      <ability>L2_HalfPunc</ability>
      <abilityName>全半角检查</abilityName>
      <candidateList>
        <item>）</item>
      </candidateList>
      <explain>文本全半角错误。</explain>
      <paraID>2853383E</paraID>
      <start>65</start>
      <end>66</end>
      <status>unmodified</status>
      <modifiedWord/>
      <trackRevisions>false</trackRevisions>
    </reviewItem>
    <reviewItem>
      <errorID>b0a4d6b1-c2f5-4038-9c80-c5a3665d6a70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632A10FB</paraID>
      <start>0</start>
      <end>2</end>
      <status>unmodified</status>
      <modifiedWord/>
      <trackRevisions>false</trackRevisions>
    </reviewItem>
    <reviewItem>
      <errorID>c6853cdc-9a06-4687-9b21-58fe999a6e52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BF48061</paraID>
      <start>0</start>
      <end>2</end>
      <status>unmodified</status>
      <modifiedWord/>
      <trackRevisions>false</trackRevisions>
    </reviewItem>
    <reviewItem>
      <errorID>87b22e59-ce39-44ef-bcd8-fdf11c52142a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4FE819F6</paraID>
      <start>0</start>
      <end>2</end>
      <status>unmodified</status>
      <modifiedWord/>
      <trackRevisions>false</trackRevisions>
    </reviewItem>
    <reviewItem>
      <errorID>c73fc569-28c4-4e6c-8e1c-5fb10d02bd31</errorID>
      <errorWord>（</errorWord>
      <group>L1_Word</group>
      <groupName>字词问题</groupName>
      <ability>L2_Typo</ability>
      <abilityName>字词错误</abilityName>
      <candidateList>
        <item>（城</item>
      </candidateList>
      <explain/>
      <paraID>4FE819F6</paraID>
      <start>27</start>
      <end>28</end>
      <status>unmodified</status>
      <modifiedWord/>
      <trackRevisions>false</trackRevisions>
    </reviewItem>
    <reviewItem>
      <errorID>39d9b0e8-e97d-4ee1-bf7b-bf099a837faa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3DA84F98</paraID>
      <start>0</start>
      <end>2</end>
      <status>unmodified</status>
      <modifiedWord/>
      <trackRevisions>false</trackRevisions>
    </reviewItem>
    <reviewItem>
      <errorID>d0c6b58b-2a84-4521-992a-c687faf038a3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746A8501</paraID>
      <start>0</start>
      <end>2</end>
      <status>unmodified</status>
      <modifiedWord/>
      <trackRevisions>false</trackRevisions>
    </reviewItem>
    <reviewItem>
      <errorID>6c1f6492-83de-4166-b7cd-cd49b3662e17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1956456C</paraID>
      <start>34</start>
      <end>35</end>
      <status>unmodified</status>
      <modifiedWord/>
      <trackRevisions>false</trackRevisions>
    </reviewItem>
    <reviewItem>
      <errorID>e0c451e6-7063-4b02-8699-7f22955f11f4</errorID>
      <errorWord>涉及到</errorWord>
      <group>L1_Word</group>
      <groupName>字词问题</groupName>
      <ability>L2_Typo</ability>
      <abilityName>字词错误</abilityName>
      <candidateList>
        <item>涉及</item>
      </candidateList>
      <explain>〈动〉牵涉到；关联到：案子～好几个人｜这个问题～面很广。</explain>
      <paraID>30EDFDCE</paraID>
      <start>6</start>
      <end>9</end>
      <status>unmodified</status>
      <modifiedWord/>
      <trackRevisions>false</trackRevisions>
    </reviewItem>
    <reviewItem>
      <errorID>7856a174-1fee-436f-832c-e5d25a85e9b0</errorID>
      <errorWord>涉及到</errorWord>
      <group>L1_Word</group>
      <groupName>字词问题</groupName>
      <ability>L2_Typo</ability>
      <abilityName>字词错误</abilityName>
      <candidateList>
        <item>涉及</item>
      </candidateList>
      <explain>〈动〉牵涉到；关联到：案子～好几个人｜这个问题～面很广。</explain>
      <paraID>30EDFDCE</paraID>
      <start>30</start>
      <end>33</end>
      <status>unmodified</status>
      <modifiedWord/>
      <trackRevisions>false</trackRevisions>
    </reviewItem>
    <reviewItem>
      <errorID>53314939-73d5-4a21-9f34-4bfdcde28a77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4923703B</paraID>
      <start>0</start>
      <end>2</end>
      <status>unmodified</status>
      <modifiedWord/>
      <trackRevisions>false</trackRevisions>
    </reviewItem>
    <reviewItem>
      <errorID>54c60370-fc9a-4514-8f46-58bb1241611f</errorID>
      <errorWord>国</errorWord>
      <group>L1_Word</group>
      <groupName>字词问题</groupName>
      <ability>L2_Typo</ability>
      <abilityName>字词错误</abilityName>
      <candidateList>
        <item>国家</item>
      </candidateList>
      <explain/>
      <paraID>5DA8A5AA</paraID>
      <start>9</start>
      <end>10</end>
      <status>unmodified</status>
      <modifiedWord/>
      <trackRevisions>false</trackRevisions>
    </reviewItem>
    <reviewItem>
      <errorID>5ef5cd86-7d27-4095-b86b-ea67c74a7ec0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 696A03F</paraID>
      <start>45</start>
      <end>47</end>
      <status>unmodified</status>
      <modifiedWord/>
      <trackRevisions>false</trackRevisions>
    </reviewItem>
    <reviewItem>
      <errorID>d2e2e5cc-b675-4d9d-a749-eb41a4c5ca2a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4D706668</paraID>
      <start>0</start>
      <end>2</end>
      <status>unmodified</status>
      <modifiedWord/>
      <trackRevisions>false</trackRevisions>
    </reviewItem>
    <reviewItem>
      <errorID>b71397d5-d88e-45a7-b4fd-01f766785373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1A492700</paraID>
      <start>0</start>
      <end>2</end>
      <status>unmodified</status>
      <modifiedWord/>
      <trackRevisions>false</trackRevisions>
    </reviewItem>
    <reviewItem>
      <errorID>7ae73f84-6ca2-4188-ab3a-5513644c2863</errorID>
      <errorWord>需具备</errorWord>
      <group>L1_Word</group>
      <groupName>字词问题</groupName>
      <ability>L2_Typo</ability>
      <abilityName>字词错误</abilityName>
      <candidateList>
        <item>须具备</item>
      </candidateList>
      <explain/>
      <paraID>1BAAF68D</paraID>
      <start>4</start>
      <end>7</end>
      <status>unmodified</status>
      <modifiedWord/>
      <trackRevisions>false</trackRevisions>
    </reviewItem>
    <reviewItem>
      <errorID>12e0e114-a1aa-46b9-83be-2413fcb31fb4</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CFEBEC3</paraID>
      <start>0</start>
      <end>1</end>
      <status>unmodified</status>
      <modifiedWord/>
      <trackRevisions>false</trackRevisions>
    </reviewItem>
    <reviewItem>
      <errorID>9c01ec9e-3dfe-4b9b-b9e3-03de3b234d8a</errorID>
      <errorWord>需具备</errorWord>
      <group>L1_Word</group>
      <groupName>字词问题</groupName>
      <ability>L2_Typo</ability>
      <abilityName>字词错误</abilityName>
      <candidateList>
        <item>须具备</item>
      </candidateList>
      <explain/>
      <paraID>7C66178C</paraID>
      <start>42</start>
      <end>45</end>
      <status>unmodified</status>
      <modifiedWord/>
      <trackRevisions>false</trackRevisions>
    </reviewItem>
    <reviewItem>
      <errorID>5c5232fc-3476-450c-8ae8-3b593da39f74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78910B7E</paraID>
      <start>0</start>
      <end>2</end>
      <status>unmodified</status>
      <modifiedWord/>
      <trackRevisions>false</trackRevisions>
    </reviewItem>
    <reviewItem>
      <errorID>5f35d77d-8d6f-4a89-803e-be9a184ba41d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1BCA7291</paraID>
      <start>0</start>
      <end>2</end>
      <status>unmodified</status>
      <modifiedWord/>
      <trackRevisions>false</trackRevisions>
    </reviewItem>
    <reviewItem>
      <errorID>eb4672ed-d3db-4ee3-9e19-07cbdb3900d3</errorID>
      <errorWord>[2011]300号</errorWord>
      <group>L1_Knowledge</group>
      <groupName>知识性问题</groupName>
      <ability>L2_Knowledge</ability>
      <abilityName>其他知识</abilityName>
      <candidateList>
        <item>〔2011〕300号</item>
      </candidateList>
      <explain>发文字号格式错误。</explain>
      <paraID>32910895</paraID>
      <start>36</start>
      <end>46</end>
      <status>unmodified</status>
      <modifiedWord/>
      <trackRevisions>false</trackRevisions>
    </reviewItem>
    <reviewItem>
      <errorID>41cb19ed-2f58-4864-b5e4-344adc13cbe5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1BEAF6D4</paraID>
      <start>0</start>
      <end>2</end>
      <status>unmodified</status>
      <modifiedWord/>
      <trackRevisions>false</trackRevisions>
    </reviewItem>
    <reviewItem>
      <errorID>e8c02dd1-bd7c-4689-a6c0-e89b31a930a6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24673971</paraID>
      <start>26</start>
      <end>29</end>
      <status>unmodified</status>
      <modifiedWord/>
      <trackRevisions>false</trackRevisions>
    </reviewItem>
    <reviewItem>
      <errorID>bd557618-2dca-41e6-8ef5-2b3edfbaacb1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18FE4446</paraID>
      <start>0</start>
      <end>2</end>
      <status>unmodified</status>
      <modifiedWord/>
      <trackRevisions>false</trackRevisions>
    </reviewItem>
    <reviewItem>
      <errorID>84ecde41-7f1e-4317-ac09-52a25e6ced6d</errorID>
      <errorWord>(</errorWord>
      <group>L1_Format</group>
      <groupName>格式问题</groupName>
      <ability>L2_HalfPunc</ability>
      <abilityName>全半角检查</abilityName>
      <candidateList>
        <item>（</item>
      </candidateList>
      <explain>文本全半角错误。</explain>
      <paraID>29B53AA7</paraID>
      <start>36</start>
      <end>37</end>
      <status>unmodified</status>
      <modifiedWord/>
      <trackRevisions>false</trackRevisions>
    </reviewItem>
    <reviewItem>
      <errorID>2016eec3-1604-496d-815a-6fc3f9989e8e</errorID>
      <errorWord>)</errorWord>
      <group>L1_Format</group>
      <groupName>格式问题</groupName>
      <ability>L2_HalfPunc</ability>
      <abilityName>全半角检查</abilityName>
      <candidateList>
        <item>）</item>
      </candidateList>
      <explain>文本全半角错误。</explain>
      <paraID>29B53AA7</paraID>
      <start>46</start>
      <end>47</end>
      <status>unmodified</status>
      <modifiedWord/>
      <trackRevisions>false</trackRevisions>
    </reviewItem>
    <reviewItem>
      <errorID>650b40a7-e2cc-4df6-b86d-341caadf20b7</errorID>
      <errorWord>[2014]68号</errorWord>
      <group>L1_Knowledge</group>
      <groupName>知识性问题</groupName>
      <ability>L2_Knowledge</ability>
      <abilityName>其他知识</abilityName>
      <candidateList>
        <item>〔2014〕68号</item>
      </candidateList>
      <explain>发文字号格式错误。</explain>
      <paraID>70F18726</paraID>
      <start>38</start>
      <end>47</end>
      <status>unmodified</status>
      <modifiedWord/>
      <trackRevisions>false</trackRevisions>
    </reviewItem>
    <reviewItem>
      <errorID>e691fb9f-a651-4b76-8ad0-cac66fe55455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7FF67906</paraID>
      <start>0</start>
      <end>2</end>
      <status>unmodified</status>
      <modifiedWord/>
      <trackRevisions>false</trackRevisions>
    </reviewItem>
    <reviewItem>
      <errorID>f99516f8-f0db-4340-b9c7-88339cb07828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67C7BB51</paraID>
      <start>0</start>
      <end>2</end>
      <status>unmodified</status>
      <modifiedWord/>
      <trackRevisions>false</trackRevisions>
    </reviewItem>
    <reviewItem>
      <errorID>98a95146-033d-4146-a70c-c08bfe26dcf8</errorID>
      <errorWord>,</errorWord>
      <group>L1_Format</group>
      <groupName>格式问题</groupName>
      <ability>L2_HalfPunc</ability>
      <abilityName>全半角检查</abilityName>
      <candidateList>
        <item>，</item>
      </candidateList>
      <explain>文本全半角错误。</explain>
      <paraID>67C7BB51</paraID>
      <start>24</start>
      <end>25</end>
      <status>unmodified</status>
      <modifiedWord/>
      <trackRevisions>false</trackRevisions>
    </reviewItem>
    <reviewItem>
      <errorID>7b16eb64-42ad-4fe5-b54b-c5742abf9db7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57896D03</paraID>
      <start>0</start>
      <end>2</end>
      <status>unmodified</status>
      <modifiedWord/>
      <trackRevisions>false</trackRevisions>
    </reviewItem>
    <reviewItem>
      <errorID>5d643f45-8056-4ca0-a528-85367f3b373e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7325E2A6</paraID>
      <start>0</start>
      <end>2</end>
      <status>unmodified</status>
      <modifiedWord/>
      <trackRevisions>false</trackRevisions>
    </reviewItem>
    <reviewItem>
      <errorID>3adb710b-a962-4c5a-b3bf-3a3ba3dfdb8a</errorID>
      <errorWord>(</errorWord>
      <group>L1_Format</group>
      <groupName>格式问题</groupName>
      <ability>L2_HalfPunc</ability>
      <abilityName>全半角检查</abilityName>
      <candidateList>
        <item>（</item>
      </candidateList>
      <explain>文本全半角错误。</explain>
      <paraID>7325E2A6</paraID>
      <start>120</start>
      <end>121</end>
      <status>unmodified</status>
      <modifiedWord/>
      <trackRevisions>false</trackRevisions>
    </reviewItem>
    <reviewItem>
      <errorID>57ed7a69-2a8c-4701-a536-5882ae09365c</errorID>
      <errorWord>)</errorWord>
      <group>L1_Format</group>
      <groupName>格式问题</groupName>
      <ability>L2_HalfPunc</ability>
      <abilityName>全半角检查</abilityName>
      <candidateList>
        <item>）</item>
      </candidateList>
      <explain>文本全半角错误。</explain>
      <paraID>7325E2A6</paraID>
      <start>158</start>
      <end>159</end>
      <status>unmodified</status>
      <modifiedWord/>
      <trackRevisions>false</trackRevisions>
    </reviewItem>
    <reviewItem>
      <errorID>99f5400e-2f60-44d1-a679-229f3ab5e9d0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14B1A242</paraID>
      <start>0</start>
      <end>2</end>
      <status>unmodified</status>
      <modifiedWord/>
      <trackRevisions>false</trackRevisions>
    </reviewItem>
    <reviewItem>
      <errorID>1be5f8d9-e294-48d5-b197-7f4204538f6a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79147223</paraID>
      <start>0</start>
      <end>3</end>
      <status>unmodified</status>
      <modifiedWord/>
      <trackRevisions>false</trackRevisions>
    </reviewItem>
    <reviewItem>
      <errorID>4c7a9241-0f2f-49cd-a798-ab5897f807f3</errorID>
      <errorWord>:</errorWord>
      <group>L1_Format</group>
      <groupName>格式问题</groupName>
      <ability>L2_HalfPunc</ability>
      <abilityName>全半角检查</abilityName>
      <candidateList>
        <item>：</item>
      </candidateList>
      <explain>文本全半角错误。</explain>
      <paraID>79147223</paraID>
      <start>37</start>
      <end>38</end>
      <status>unmodified</status>
      <modifiedWord/>
      <trackRevisions>false</trackRevisions>
    </reviewItem>
    <reviewItem>
      <errorID>c7f08223-f93b-4301-849b-23c32ac3eee7</errorID>
      <errorWord>(</errorWord>
      <group>L1_Format</group>
      <groupName>格式问题</groupName>
      <ability>L2_HalfPunc</ability>
      <abilityName>全半角检查</abilityName>
      <candidateList>
        <item>（</item>
      </candidateList>
      <explain>文本全半角错误。</explain>
      <paraID>3EC89980</paraID>
      <start>4</start>
      <end>5</end>
      <status>unmodified</status>
      <modifiedWord/>
      <trackRevisions>false</trackRevisions>
    </reviewItem>
    <reviewItem>
      <errorID>74594253-3062-4eeb-a08b-d56075cf02b6</errorID>
      <errorWord>)</errorWord>
      <group>L1_Format</group>
      <groupName>格式问题</groupName>
      <ability>L2_HalfPunc</ability>
      <abilityName>全半角检查</abilityName>
      <candidateList>
        <item>）</item>
      </candidateList>
      <explain>文本全半角错误。</explain>
      <paraID>3EC89980</paraID>
      <start>8</start>
      <end>9</end>
      <status>unmodified</status>
      <modifiedWord/>
      <trackRevisions>false</trackRevisions>
    </reviewItem>
    <reviewItem>
      <errorID>3e298aef-039f-454a-a202-4e4764b11699</errorID>
      <errorWord>(</errorWord>
      <group>L1_Format</group>
      <groupName>格式问题</groupName>
      <ability>L2_HalfPunc</ability>
      <abilityName>全半角检查</abilityName>
      <candidateList>
        <item>（</item>
      </candidateList>
      <explain>文本全半角错误。</explain>
      <paraID>3EC89980</paraID>
      <start>27</start>
      <end>28</end>
      <status>unmodified</status>
      <modifiedWord/>
      <trackRevisions>false</trackRevisions>
    </reviewItem>
    <reviewItem>
      <errorID>35883253-4899-43d0-beed-f34639c290cc</errorID>
      <errorWord>)</errorWord>
      <group>L1_Format</group>
      <groupName>格式问题</groupName>
      <ability>L2_HalfPunc</ability>
      <abilityName>全半角检查</abilityName>
      <candidateList>
        <item>）</item>
      </candidateList>
      <explain>文本全半角错误。</explain>
      <paraID>3EC89980</paraID>
      <start>31</start>
      <end>32</end>
      <status>unmodified</status>
      <modifiedWord/>
      <trackRevisions>false</trackRevisions>
    </reviewItem>
    <reviewItem>
      <errorID>79dac456-d793-4e15-818c-25465c7b4aab</errorID>
      <errorWord>&lt;</errorWord>
      <group>L1_Format</group>
      <groupName>格式问题</groupName>
      <ability>L2_HalfPunc</ability>
      <abilityName>全半角检查</abilityName>
      <candidateList>
        <item>〈</item>
      </candidateList>
      <explain>文本全半角错误。</explain>
      <paraID>3EC89980</paraID>
      <start>34</start>
      <end>35</end>
      <status>unmodified</status>
      <modifiedWord/>
      <trackRevisions>false</trackRevisions>
    </reviewItem>
    <reviewItem>
      <errorID>398fe04f-f575-4332-b765-2cabedb21609</errorID>
      <errorWord>(</errorWord>
      <group>L1_Format</group>
      <groupName>格式问题</groupName>
      <ability>L2_HalfPunc</ability>
      <abilityName>全半角检查</abilityName>
      <candidateList>
        <item>（</item>
      </candidateList>
      <explain>文本全半角错误。</explain>
      <paraID>15C399A3</paraID>
      <start>4</start>
      <end>5</end>
      <status>unmodified</status>
      <modifiedWord/>
      <trackRevisions>false</trackRevisions>
    </reviewItem>
    <reviewItem>
      <errorID>3a458282-180b-46f9-ac34-78c5429fd538</errorID>
      <errorWord>)</errorWord>
      <group>L1_Format</group>
      <groupName>格式问题</groupName>
      <ability>L2_HalfPunc</ability>
      <abilityName>全半角检查</abilityName>
      <candidateList>
        <item>）</item>
      </candidateList>
      <explain>文本全半角错误。</explain>
      <paraID>15C399A3</paraID>
      <start>7</start>
      <end>8</end>
      <status>unmodified</status>
      <modifiedWord/>
      <trackRevisions>false</trackRevisions>
    </reviewItem>
    <reviewItem>
      <errorID>bccdf252-3ad7-46bc-8ea7-f730a2ce2bc8</errorID>
      <errorWord>(</errorWord>
      <group>L1_Format</group>
      <groupName>格式问题</groupName>
      <ability>L2_HalfPunc</ability>
      <abilityName>全半角检查</abilityName>
      <candidateList>
        <item>（</item>
      </candidateList>
      <explain>文本全半角错误。</explain>
      <paraID>15C399A3</paraID>
      <start>28</start>
      <end>29</end>
      <status>unmodified</status>
      <modifiedWord/>
      <trackRevisions>false</trackRevisions>
    </reviewItem>
    <reviewItem>
      <errorID>15aa5247-0bd4-47f2-a8ab-bbd3131babc7</errorID>
      <errorWord>)</errorWord>
      <group>L1_Format</group>
      <groupName>格式问题</groupName>
      <ability>L2_HalfPunc</ability>
      <abilityName>全半角检查</abilityName>
      <candidateList>
        <item>）</item>
      </candidateList>
      <explain>文本全半角错误。</explain>
      <paraID>15C399A3</paraID>
      <start>31</start>
      <end>32</end>
      <status>unmodified</status>
      <modifiedWord/>
      <trackRevisions>false</trackRevisions>
    </reviewItem>
    <reviewItem>
      <errorID>6f9454f9-5f9e-428a-a302-8c9498c99837</errorID>
      <errorWord>&lt;</errorWord>
      <group>L1_Format</group>
      <groupName>格式问题</groupName>
      <ability>L2_HalfPunc</ability>
      <abilityName>全半角检查</abilityName>
      <candidateList>
        <item>〈</item>
      </candidateList>
      <explain>文本全半角错误。</explain>
      <paraID>15C399A3</paraID>
      <start>34</start>
      <end>35</end>
      <status>unmodified</status>
      <modifiedWord/>
      <trackRevisions>false</trackRevisions>
    </reviewItem>
    <reviewItem>
      <errorID>2b5d23b8-ca35-45ee-aec8-f91932a490b5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4438F3AD</paraID>
      <start>0</start>
      <end>3</end>
      <status>unmodified</status>
      <modifiedWord/>
      <trackRevisions>false</trackRevisions>
    </reviewItem>
    <reviewItem>
      <errorID>a101dd7d-d48e-4f69-96b2-e96413edebc0</errorID>
      <errorWord>,</errorWord>
      <group>L1_Format</group>
      <groupName>格式问题</groupName>
      <ability>L2_HalfPunc</ability>
      <abilityName>全半角检查</abilityName>
      <candidateList>
        <item>，</item>
      </candidateList>
      <explain>文本全半角错误。</explain>
      <paraID>4438F3AD</paraID>
      <start>156</start>
      <end>157</end>
      <status>unmodified</status>
      <modifiedWord/>
      <trackRevisions>false</trackRevisions>
    </reviewItem>
    <reviewItem>
      <errorID>38381f61-be39-43df-ab87-2934abea7ec9</errorID>
      <errorWord>,</errorWord>
      <group>L1_Format</group>
      <groupName>格式问题</groupName>
      <ability>L2_HalfPunc</ability>
      <abilityName>全半角检查</abilityName>
      <candidateList>
        <item>，</item>
      </candidateList>
      <explain>文本全半角错误。</explain>
      <paraID>4438F3AD</paraID>
      <start>182</start>
      <end>183</end>
      <status>unmodified</status>
      <modifiedWord/>
      <trackRevisions>false</trackRevisions>
    </reviewItem>
    <reviewItem>
      <errorID>372403f6-bef8-424b-93ab-f99235b1d70a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3BD5B08B</paraID>
      <start>0</start>
      <end>2</end>
      <status>unmodified</status>
      <modifiedWord/>
      <trackRevisions>false</trackRevisions>
    </reviewItem>
    <reviewItem>
      <errorID>d604e8ca-f9ef-4acd-80ec-384897c13291</errorID>
      <errorWord>(</errorWord>
      <group>L1_Format</group>
      <groupName>格式问题</groupName>
      <ability>L2_HalfPunc</ability>
      <abilityName>全半角检查</abilityName>
      <candidateList>
        <item>（</item>
      </candidateList>
      <explain>文本全半角错误。</explain>
      <paraID>39EEC8C8</paraID>
      <start>15</start>
      <end>16</end>
      <status>unmodified</status>
      <modifiedWord/>
      <trackRevisions>false</trackRevisions>
    </reviewItem>
    <reviewItem>
      <errorID>fc040408-bf78-429f-9783-2abda788ff8d</errorID>
      <errorWord>)</errorWord>
      <group>L1_Format</group>
      <groupName>格式问题</groupName>
      <ability>L2_HalfPunc</ability>
      <abilityName>全半角检查</abilityName>
      <candidateList>
        <item>）</item>
      </candidateList>
      <explain>文本全半角错误。</explain>
      <paraID>39EEC8C8</paraID>
      <start>25</start>
      <end>26</end>
      <status>unmodified</status>
      <modifiedWord/>
      <trackRevisions>false</trackRevisions>
    </reviewItem>
    <reviewItem>
      <errorID>44b84c0a-49e6-4841-9fd3-4b691a91a900</errorID>
      <errorWord>(</errorWord>
      <group>L1_Format</group>
      <groupName>格式问题</groupName>
      <ability>L2_HalfPunc</ability>
      <abilityName>全半角检查</abilityName>
      <candidateList>
        <item>（</item>
      </candidateList>
      <explain>文本全半角错误。</explain>
      <paraID>39EEC8C8</paraID>
      <start>35</start>
      <end>36</end>
      <status>unmodified</status>
      <modifiedWord/>
      <trackRevisions>false</trackRevisions>
    </reviewItem>
    <reviewItem>
      <errorID>510e87e2-31ac-4f01-9af8-6ba0e4d98f56</errorID>
      <errorWord>)</errorWord>
      <group>L1_Format</group>
      <groupName>格式问题</groupName>
      <ability>L2_HalfPunc</ability>
      <abilityName>全半角检查</abilityName>
      <candidateList>
        <item>）</item>
      </candidateList>
      <explain>文本全半角错误。</explain>
      <paraID>39EEC8C8</paraID>
      <start>63</start>
      <end>64</end>
      <status>unmodified</status>
      <modifiedWord/>
      <trackRevisions>false</trackRevisions>
    </reviewItem>
    <reviewItem>
      <errorID>de250215-d307-4d93-a4f7-934bdb3f0ea4</errorID>
      <errorWord>(</errorWord>
      <group>L1_Format</group>
      <groupName>格式问题</groupName>
      <ability>L2_HalfPunc</ability>
      <abilityName>全半角检查</abilityName>
      <candidateList>
        <item>（</item>
      </candidateList>
      <explain>文本全半角错误。</explain>
      <paraID>39EEC8C8</paraID>
      <start>128</start>
      <end>129</end>
      <status>unmodified</status>
      <modifiedWord/>
      <trackRevisions>false</trackRevisions>
    </reviewItem>
    <reviewItem>
      <errorID>f0adf00b-bc3b-4034-ad3e-fb119ad7ab8d</errorID>
      <errorWord>)</errorWord>
      <group>L1_Format</group>
      <groupName>格式问题</groupName>
      <ability>L2_HalfPunc</ability>
      <abilityName>全半角检查</abilityName>
      <candidateList>
        <item>）</item>
      </candidateList>
      <explain>文本全半角错误。</explain>
      <paraID>39EEC8C8</paraID>
      <start>170</start>
      <end>171</end>
      <status>unmodified</status>
      <modifiedWord/>
      <trackRevisions>false</trackRevisions>
    </reviewItem>
    <reviewItem>
      <errorID>87456988-55b5-497b-b7ec-5088bd5d4826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77BBC3E2</paraID>
      <start>0</start>
      <end>2</end>
      <status>unmodified</status>
      <modifiedWord/>
      <trackRevisions>false</trackRevisions>
    </reviewItem>
    <reviewItem>
      <errorID>229af1f2-9536-42cc-91de-e90a96e78f2a</errorID>
      <errorWord>（</errorWord>
      <group>L1_Punc</group>
      <groupName>标点问题</groupName>
      <ability>L2_Punc</ability>
      <abilityName>标点符号检查</abilityName>
      <candidateList/>
      <explain>同一形式括号套用。</explain>
      <paraID>711731BF</paraID>
      <start>90</start>
      <end>91</end>
      <status>unmodified</status>
      <modifiedWord/>
      <trackRevisions>false</trackRevisions>
    </reviewItem>
    <reviewItem>
      <errorID>224b132e-3487-40bd-adc7-094cfeb2f8ef</errorID>
      <errorWord>）</errorWord>
      <group>L1_Punc</group>
      <groupName>标点问题</groupName>
      <ability>L2_Punc</ability>
      <abilityName>标点符号检查</abilityName>
      <candidateList/>
      <explain>同一形式括号套用。</explain>
      <paraID>711731BF</paraID>
      <start>122</start>
      <end>123</end>
      <status>unmodified</status>
      <modifiedWord/>
      <trackRevisions>false</trackRevisions>
    </reviewItem>
    <reviewItem>
      <errorID>77c3fc6f-85e0-44bf-9d76-2a818efc84f2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316E963D</paraID>
      <start>0</start>
      <end>2</end>
      <status>unmodified</status>
      <modifiedWord/>
      <trackRevisions>false</trackRevisions>
    </reviewItem>
    <reviewItem>
      <errorID>9bc3bfd3-c566-4d73-b400-639538704de5</errorID>
      <errorWord>（</errorWord>
      <group>L1_Word</group>
      <groupName>字词问题</groupName>
      <ability>L2_Typo</ability>
      <abilityName>字词错误</abilityName>
      <candidateList>
        <item>（城</item>
      </candidateList>
      <explain/>
      <paraID>16731C94</paraID>
      <start>23</start>
      <end>24</end>
      <status>unmodified</status>
      <modifiedWord/>
      <trackRevisions>false</trackRevisions>
    </reviewItem>
    <reviewItem>
      <errorID>93c86e85-1268-4c12-9d7f-bea49db01e2c</errorID>
      <errorWord>（</errorWord>
      <group>L1_Punc</group>
      <groupName>标点问题</groupName>
      <ability>L2_Punc</ability>
      <abilityName>标点符号检查</abilityName>
      <candidateList/>
      <explain>同一形式括号套用。</explain>
      <paraID>16731C94</paraID>
      <start>178</start>
      <end>179</end>
      <status>unmodified</status>
      <modifiedWord/>
      <trackRevisions>false</trackRevisions>
    </reviewItem>
    <reviewItem>
      <errorID>f6840cb4-df4a-4082-9b9d-3885fdbf3eb6</errorID>
      <errorWord>）</errorWord>
      <group>L1_Punc</group>
      <groupName>标点问题</groupName>
      <ability>L2_Punc</ability>
      <abilityName>标点符号检查</abilityName>
      <candidateList/>
      <explain>同一形式括号套用。</explain>
      <paraID>16731C94</paraID>
      <start>210</start>
      <end>211</end>
      <status>unmodified</status>
      <modifiedWord/>
      <trackRevisions>false</trackRevisions>
    </reviewItem>
    <reviewItem>
      <errorID>9fe54354-843c-4a6a-b9da-62a3d96e5502</errorID>
      <errorWord>(</errorWord>
      <group>L1_Format</group>
      <groupName>格式问题</groupName>
      <ability>L2_HalfPunc</ability>
      <abilityName>全半角检查</abilityName>
      <candidateList>
        <item>（</item>
      </candidateList>
      <explain>文本全半角错误。</explain>
      <paraID>39499551</paraID>
      <start>108</start>
      <end>109</end>
      <status>unmodified</status>
      <modifiedWord/>
      <trackRevisions>false</trackRevisions>
    </reviewItem>
    <reviewItem>
      <errorID>c04a9975-da15-4cfe-b70c-bb9f8fe18264</errorID>
      <errorWord>)</errorWord>
      <group>L1_Format</group>
      <groupName>格式问题</groupName>
      <ability>L2_HalfPunc</ability>
      <abilityName>全半角检查</abilityName>
      <candidateList>
        <item>）</item>
      </candidateList>
      <explain>文本全半角错误。</explain>
      <paraID>39499551</paraID>
      <start>174</start>
      <end>175</end>
      <status>unmodified</status>
      <modifiedWord/>
      <trackRevisions>false</trackRevisions>
    </reviewItem>
    <reviewItem>
      <errorID>1be852f8-db83-4ced-a09b-7565ae804267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2710BC68</paraID>
      <start>0</start>
      <end>2</end>
      <status>unmodified</status>
      <modifiedWord/>
      <trackRevisions>false</trackRevisions>
    </reviewItem>
    <reviewItem>
      <errorID>ea4d384a-daa5-46d4-a7d0-6e04e3e383dc</errorID>
      <errorWord>2个方面</errorWord>
      <group>L1_Word</group>
      <groupName>字词问题</groupName>
      <ability>L2_Typo</ability>
      <abilityName>字词错误</abilityName>
      <candidateList>
        <item>两个方面</item>
      </candidateList>
      <explain/>
      <paraID>283869ED</paraID>
      <start>29</start>
      <end>33</end>
      <status>unmodified</status>
      <modifiedWord/>
      <trackRevisions>false</trackRevisions>
    </reviewItem>
    <reviewItem>
      <errorID>9fe40f07-92a9-4d18-9286-eb7e38d9c252</errorID>
      <errorWord>(</errorWord>
      <group>L1_Format</group>
      <groupName>格式问题</groupName>
      <ability>L2_HalfPunc</ability>
      <abilityName>全半角检查</abilityName>
      <candidateList>
        <item>（</item>
      </candidateList>
      <explain>文本全半角错误。</explain>
      <paraID>283869ED</paraID>
      <start>103</start>
      <end>104</end>
      <status>unmodified</status>
      <modifiedWord/>
      <trackRevisions>false</trackRevisions>
    </reviewItem>
    <reviewItem>
      <errorID>7dc3c43c-5e23-49cc-8f9f-5603188c45b3</errorID>
      <errorWord>)</errorWord>
      <group>L1_Format</group>
      <groupName>格式问题</groupName>
      <ability>L2_HalfPunc</ability>
      <abilityName>全半角检查</abilityName>
      <candidateList>
        <item>）</item>
      </candidateList>
      <explain>文本全半角错误。</explain>
      <paraID>283869ED</paraID>
      <start>169</start>
      <end>170</end>
      <status>unmodified</status>
      <modifiedWord/>
      <trackRevisions>false</trackRevisions>
    </reviewItem>
    <reviewItem>
      <errorID>00f6fb2f-3fad-451a-b0fd-e4304f0099f5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C397C05</paraID>
      <start>0</start>
      <end>2</end>
      <status>unmodified</status>
      <modifiedWord/>
      <trackRevisions>false</trackRevisions>
    </reviewItem>
    <reviewItem>
      <errorID>e176beea-ef24-4012-83fc-42f39a48fafb</errorID>
      <errorWord>(</errorWord>
      <group>L1_Format</group>
      <groupName>格式问题</groupName>
      <ability>L2_HalfPunc</ability>
      <abilityName>全半角检查</abilityName>
      <candidateList>
        <item>（</item>
      </candidateList>
      <explain>文本全半角错误。</explain>
      <paraID>56CC6803</paraID>
      <start>109</start>
      <end>110</end>
      <status>unmodified</status>
      <modifiedWord/>
      <trackRevisions>false</trackRevisions>
    </reviewItem>
    <reviewItem>
      <errorID>731dc456-7ab7-4f48-ab7b-d54a87df1be3</errorID>
      <errorWord>)</errorWord>
      <group>L1_Format</group>
      <groupName>格式问题</groupName>
      <ability>L2_HalfPunc</ability>
      <abilityName>全半角检查</abilityName>
      <candidateList>
        <item>）</item>
      </candidateList>
      <explain>文本全半角错误。</explain>
      <paraID>56CC6803</paraID>
      <start>175</start>
      <end>176</end>
      <status>unmodified</status>
      <modifiedWord/>
      <trackRevisions>false</trackRevisions>
    </reviewItem>
    <reviewItem>
      <errorID>b1847a10-20c7-4557-b726-61a45e9578c4</errorID>
      <errorWord>(</errorWord>
      <group>L1_Format</group>
      <groupName>格式问题</groupName>
      <ability>L2_HalfPunc</ability>
      <abilityName>全半角检查</abilityName>
      <candidateList>
        <item>（</item>
      </candidateList>
      <explain>文本全半角错误。</explain>
      <paraID>14D31F79</paraID>
      <start>108</start>
      <end>109</end>
      <status>unmodified</status>
      <modifiedWord/>
      <trackRevisions>false</trackRevisions>
    </reviewItem>
    <reviewItem>
      <errorID>41dc62e2-bc0d-4247-b09c-300ed7376776</errorID>
      <errorWord>)</errorWord>
      <group>L1_Format</group>
      <groupName>格式问题</groupName>
      <ability>L2_HalfPunc</ability>
      <abilityName>全半角检查</abilityName>
      <candidateList>
        <item>）</item>
      </candidateList>
      <explain>文本全半角错误。</explain>
      <paraID>14D31F79</paraID>
      <start>174</start>
      <end>175</end>
      <status>unmodified</status>
      <modifiedWord/>
      <trackRevisions>false</trackRevisions>
    </reviewItem>
    <reviewItem>
      <errorID>a5f5dd22-e447-433b-9c98-fc51d6bac707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7E81C4D1</paraID>
      <start>0</start>
      <end>2</end>
      <status>unmodified</status>
      <modifiedWord/>
      <trackRevisions>false</trackRevisions>
    </reviewItem>
    <reviewItem>
      <errorID>fb6bca70-2119-49e6-ae41-5980d1076ab2</errorID>
      <errorWord>(</errorWord>
      <group>L1_Format</group>
      <groupName>格式问题</groupName>
      <ability>L2_HalfPunc</ability>
      <abilityName>全半角检查</abilityName>
      <candidateList>
        <item>（</item>
      </candidateList>
      <explain>文本全半角错误。</explain>
      <paraID>465E4516</paraID>
      <start>131</start>
      <end>132</end>
      <status>unmodified</status>
      <modifiedWord/>
      <trackRevisions>false</trackRevisions>
    </reviewItem>
    <reviewItem>
      <errorID>ef4f16e0-3b02-4d29-bad4-59c66ec0e1d7</errorID>
      <errorWord>)</errorWord>
      <group>L1_Format</group>
      <groupName>格式问题</groupName>
      <ability>L2_HalfPunc</ability>
      <abilityName>全半角检查</abilityName>
      <candidateList>
        <item>）</item>
      </candidateList>
      <explain>文本全半角错误。</explain>
      <paraID>465E4516</paraID>
      <start>197</start>
      <end>198</end>
      <status>unmodified</status>
      <modifiedWord/>
      <trackRevisions>false</trackRevisions>
    </reviewItem>
    <reviewItem>
      <errorID>5717f6c0-c1d1-42dc-a43b-b18341ddfccc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2E207B0F</paraID>
      <start>0</start>
      <end>2</end>
      <status>unmodified</status>
      <modifiedWord/>
      <trackRevisions>false</trackRevisions>
    </reviewItem>
    <reviewItem>
      <errorID>cacf1254-e0f9-443e-b04b-69b72419e1ec</errorID>
      <errorWord>2个方面</errorWord>
      <group>L1_Word</group>
      <groupName>字词问题</groupName>
      <ability>L2_Typo</ability>
      <abilityName>字词错误</abilityName>
      <candidateList>
        <item>两个方面</item>
      </candidateList>
      <explain/>
      <paraID>73E20310</paraID>
      <start>29</start>
      <end>33</end>
      <status>unmodified</status>
      <modifiedWord/>
      <trackRevisions>false</trackRevisions>
    </reviewItem>
    <reviewItem>
      <errorID>9f9c1e8b-b6f7-4fb0-bb13-b6150b575a4a</errorID>
      <errorWord>(</errorWord>
      <group>L1_Format</group>
      <groupName>格式问题</groupName>
      <ability>L2_HalfPunc</ability>
      <abilityName>全半角检查</abilityName>
      <candidateList>
        <item>（</item>
      </candidateList>
      <explain>文本全半角错误。</explain>
      <paraID>73E20310</paraID>
      <start>99</start>
      <end>100</end>
      <status>unmodified</status>
      <modifiedWord/>
      <trackRevisions>false</trackRevisions>
    </reviewItem>
    <reviewItem>
      <errorID>65ec13b1-4b3e-40cb-aa3e-422d106d9771</errorID>
      <errorWord>)</errorWord>
      <group>L1_Format</group>
      <groupName>格式问题</groupName>
      <ability>L2_HalfPunc</ability>
      <abilityName>全半角检查</abilityName>
      <candidateList>
        <item>）</item>
      </candidateList>
      <explain>文本全半角错误。</explain>
      <paraID>73E20310</paraID>
      <start>165</start>
      <end>166</end>
      <status>unmodified</status>
      <modifiedWord/>
      <trackRevisions>false</trackRevisions>
    </reviewItem>
    <reviewItem>
      <errorID>956c70e1-00ba-46d1-a5da-fc028361d727</errorID>
      <errorWord>(</errorWord>
      <group>L1_Format</group>
      <groupName>格式问题</groupName>
      <ability>L2_HalfPunc</ability>
      <abilityName>全半角检查</abilityName>
      <candidateList>
        <item>（</item>
      </candidateList>
      <explain>文本全半角错误。</explain>
      <paraID>1BAC12FD</paraID>
      <start>27</start>
      <end>28</end>
      <status>unmodified</status>
      <modifiedWord/>
      <trackRevisions>false</trackRevisions>
    </reviewItem>
    <reviewItem>
      <errorID>9f8de10d-98c4-400d-a8d7-7a82cac9e249</errorID>
      <errorWord>)</errorWord>
      <group>L1_Format</group>
      <groupName>格式问题</groupName>
      <ability>L2_HalfPunc</ability>
      <abilityName>全半角检查</abilityName>
      <candidateList>
        <item>）</item>
      </candidateList>
      <explain>文本全半角错误。</explain>
      <paraID>1BAC12FD</paraID>
      <start>30</start>
      <end>31</end>
      <status>unmodified</status>
      <modifiedWord/>
      <trackRevisions>false</trackRevisions>
    </reviewItem>
    <reviewItem>
      <errorID>69f6e2f0-9cb1-49ea-9b8f-1183347c3c00</errorID>
      <errorWord>,</errorWord>
      <group>L1_Format</group>
      <groupName>格式问题</groupName>
      <ability>L2_HalfPunc</ability>
      <abilityName>全半角检查</abilityName>
      <candidateList>
        <item>，</item>
      </candidateList>
      <explain>文本全半角错误。</explain>
      <paraID>4D57265C</paraID>
      <start>8</start>
      <end>9</end>
      <status>unmodified</status>
      <modifiedWord/>
      <trackRevisions>false</trackRevisions>
    </reviewItem>
    <reviewItem>
      <errorID>1b67657c-dc13-496d-be56-a64df1f7d2b7</errorID>
      <errorWord>,</errorWord>
      <group>L1_Format</group>
      <groupName>格式问题</groupName>
      <ability>L2_HalfPunc</ability>
      <abilityName>全半角检查</abilityName>
      <candidateList>
        <item>，</item>
      </candidateList>
      <explain>文本全半角错误。</explain>
      <paraID>4D57265C</paraID>
      <start>34</start>
      <end>35</end>
      <status>unmodified</status>
      <modifiedWord/>
      <trackRevisions>false</trackRevisions>
    </reviewItem>
    <reviewItem>
      <errorID>301a0b8a-afea-4622-bff8-ff8c0a2a3a49</errorID>
      <errorWord>间</errorWord>
      <group>L1_Word</group>
      <groupName>字词问题</groupName>
      <ability>L2_Typo</ability>
      <abilityName>字词错误</abilityName>
      <candidateList>
        <item>间内</item>
      </candidateList>
      <explain/>
      <paraID>4D57265C</paraID>
      <start>47</start>
      <end>48</end>
      <status>unmodified</status>
      <modifiedWord/>
      <trackRevisions>false</trackRevisions>
    </reviewItem>
    <reviewItem>
      <errorID>3a95173b-b14e-4177-b93f-bc2ca867c3ab</errorID>
      <errorWord>(</errorWord>
      <group>L1_Format</group>
      <groupName>格式问题</groupName>
      <ability>L2_HalfPunc</ability>
      <abilityName>全半角检查</abilityName>
      <candidateList>
        <item>（</item>
      </candidateList>
      <explain>文本全半角错误。</explain>
      <paraID> 82E5A5D</paraID>
      <start>33</start>
      <end>34</end>
      <status>unmodified</status>
      <modifiedWord/>
      <trackRevisions>false</trackRevisions>
    </reviewItem>
    <reviewItem>
      <errorID>bdc1c36e-bf17-4774-b3f3-b9d87896f635</errorID>
      <errorWord>[2020]46号</errorWord>
      <group>L1_Knowledge</group>
      <groupName>知识性问题</groupName>
      <ability>L2_Knowledge</ability>
      <abilityName>其他知识</abilityName>
      <candidateList>
        <item>〔2020〕46号</item>
      </candidateList>
      <explain>发文字号格式错误。</explain>
      <paraID> 82E5A5D</paraID>
      <start>36</start>
      <end>45</end>
      <status>unmodified</status>
      <modifiedWord/>
      <trackRevisions>false</trackRevisions>
    </reviewItem>
    <reviewItem>
      <errorID>7fa48dde-f3b8-40ff-a78d-fcdfe5ff3c97</errorID>
      <errorWord>)</errorWord>
      <group>L1_Format</group>
      <groupName>格式问题</groupName>
      <ability>L2_HalfPunc</ability>
      <abilityName>全半角检查</abilityName>
      <candidateList>
        <item>）</item>
      </candidateList>
      <explain>文本全半角错误。</explain>
      <paraID> 82E5A5D</paraID>
      <start>45</start>
      <end>46</end>
      <status>unmodified</status>
      <modifiedWord/>
      <trackRevisions>false</trackRevisions>
    </reviewItem>
    <reviewItem>
      <errorID>1bb93f78-f5fc-462e-ba0e-b1cb9a690b06</errorID>
      <errorWord>(</errorWord>
      <group>L1_Format</group>
      <groupName>格式问题</groupName>
      <ability>L2_HalfPunc</ability>
      <abilityName>全半角检查</abilityName>
      <candidateList>
        <item>（</item>
      </candidateList>
      <explain>文本全半角错误。</explain>
      <paraID> 82E5A5D</paraID>
      <start>175</start>
      <end>176</end>
      <status>unmodified</status>
      <modifiedWord/>
      <trackRevisions>false</trackRevisions>
    </reviewItem>
    <reviewItem>
      <errorID>2acfd8c4-c590-40e5-92cd-72cf0aebd587</errorID>
      <errorWord>[2011]300号</errorWord>
      <group>L1_Knowledge</group>
      <groupName>知识性问题</groupName>
      <ability>L2_Knowledge</ability>
      <abilityName>其他知识</abilityName>
      <candidateList>
        <item>〔2011〕300号</item>
      </candidateList>
      <explain>发文字号格式错误。</explain>
      <paraID> 82E5A5D</paraID>
      <start>182</start>
      <end>192</end>
      <status>unmodified</status>
      <modifiedWord/>
      <trackRevisions>false</trackRevisions>
    </reviewItem>
    <reviewItem>
      <errorID>c6a0896f-ba69-4328-af9a-733e7a1d9473</errorID>
      <errorWord>)</errorWord>
      <group>L1_Format</group>
      <groupName>格式问题</groupName>
      <ability>L2_HalfPunc</ability>
      <abilityName>全半角检查</abilityName>
      <candidateList>
        <item>）</item>
      </candidateList>
      <explain>文本全半角错误。</explain>
      <paraID> 82E5A5D</paraID>
      <start>192</start>
      <end>193</end>
      <status>unmodified</status>
      <modifiedWord/>
      <trackRevisions>false</trackRevisions>
    </reviewItem>
    <reviewItem>
      <errorID>aebafb3e-9ec7-4aca-9b4b-e5118232d41c</errorID>
      <errorWord>〔2017〕 141号</errorWord>
      <group>L1_Knowledge</group>
      <groupName>知识性问题</groupName>
      <ability>L2_Knowledge</ability>
      <abilityName>其他知识</abilityName>
      <candidateList>
        <item>〔2017〕141号</item>
      </candidateList>
      <explain>发文字号格式错误。</explain>
      <paraID>74803FE3</paraID>
      <start>49</start>
      <end>60</end>
      <status>unmodified</status>
      <modifiedWord/>
      <trackRevisions>false</trackRevisions>
    </reviewItem>
    <reviewItem>
      <errorID>52d48ca1-f174-41a8-a30e-61ce39ee3251</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739ACBB1</paraID>
      <start>109</start>
      <end>113</end>
      <status>unmodified</status>
      <modifiedWord/>
      <trackRevisions>false</trackRevisions>
    </reviewItem>
    <reviewItem>
      <errorID>128524cb-d1da-4487-ad5d-5539b71f87c1</errorID>
      <errorWord>法律、法规</errorWord>
      <group>L1_Word</group>
      <groupName>字词问题</groupName>
      <ability>L2_Typo</ability>
      <abilityName>字词错误</abilityName>
      <candidateList>
        <item>法律法规</item>
      </candidateList>
      <explain/>
      <paraID>6979739D</paraID>
      <start>22</start>
      <end>27</end>
      <status>unmodified</status>
      <modifiedWord/>
      <trackRevisions>false</trackRevisions>
    </reviewItem>
    <reviewItem>
      <errorID>5baf119a-c01f-4884-9264-ad828aa4e575</errorID>
      <errorWord>工做</errorWord>
      <group>L1_Word</group>
      <groupName>字词问题</groupName>
      <ability>L2_Typo</ability>
      <abilityName>字词错误</abilityName>
      <candidateList>
        <item>工作</item>
      </candidateList>
      <explain>存在发音相同字词的误用。</explain>
      <paraID>25FD3DB5</paraID>
      <start>24</start>
      <end>26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68E4302-29CB-4F80-96A4-C4C6BDCEF40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半吊zi小姐</dc:creator>
  <cp:lastModifiedBy>盐城市住建局代理</cp:lastModifiedBy>
  <cp:revision>26</cp:revision>
  <dcterms:created xsi:type="dcterms:W3CDTF">2025-06-17T08:01:00Z</dcterms:created>
  <dcterms:modified xsi:type="dcterms:W3CDTF">2026-01-16T09:41:21Z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KSOSaveFontToCloudKey">
    <vt:lpwstr>0_btnclosed</vt:lpwstr>
  </property>
  <property fmtid="{D5CDD505-2E9C-101B-9397-08002B2CF9AE}" pid="4" name="ICV">
    <vt:lpwstr>D7F1479A64DB4C1B9D75E4D45EA8C581_13</vt:lpwstr>
  </property>
  <property fmtid="{D5CDD505-2E9C-101B-9397-08002B2CF9AE}" pid="5" name="KSOTemplateDocerSaveRecord">
    <vt:lpwstr>eyJoZGlkIjoiNDU4YTRmNTQ4NWIzOWI4ZDUxNGU2MWViOTM2ODE2ODMiLCJ1c2VySWQiOiIxMTA1NTkxNzUzIn0=</vt:lpwstr>
  </property>
</Properties>
</file>